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00EBD" w14:textId="45600581" w:rsidR="004B1549" w:rsidRPr="00CA2FC6" w:rsidRDefault="0060252E">
      <w:pPr>
        <w:tabs>
          <w:tab w:val="center" w:pos="4536"/>
          <w:tab w:val="right" w:pos="9072"/>
        </w:tabs>
        <w:jc w:val="both"/>
        <w:rPr>
          <w:rFonts w:ascii="Arial" w:eastAsiaTheme="minorEastAsia" w:hAnsi="Arial" w:cs="Arial"/>
          <w:b/>
          <w:bCs/>
          <w:sz w:val="28"/>
          <w:szCs w:val="28"/>
          <w:lang w:eastAsia="zh-CN"/>
        </w:rPr>
      </w:pPr>
      <w:r>
        <w:rPr>
          <w:rFonts w:ascii="Arial" w:hAnsi="Arial" w:cs="Arial"/>
          <w:b/>
          <w:bCs/>
          <w:sz w:val="28"/>
          <w:szCs w:val="28"/>
        </w:rPr>
        <w:t>3GPP TSG RAN WG1 #10</w:t>
      </w:r>
      <w:r w:rsidR="00DB6369">
        <w:rPr>
          <w:rFonts w:ascii="Arial" w:eastAsiaTheme="minorEastAsia" w:hAnsi="Arial" w:cs="Arial"/>
          <w:b/>
          <w:bCs/>
          <w:sz w:val="28"/>
          <w:szCs w:val="28"/>
          <w:lang w:eastAsia="zh-CN"/>
        </w:rPr>
        <w:t>9</w:t>
      </w:r>
      <w:r w:rsidR="005A0AF2">
        <w:rPr>
          <w:rFonts w:ascii="Arial" w:eastAsiaTheme="minorEastAsia" w:hAnsi="Arial" w:cs="Arial" w:hint="eastAsia"/>
          <w:b/>
          <w:bCs/>
          <w:sz w:val="28"/>
          <w:szCs w:val="28"/>
          <w:lang w:eastAsia="zh-CN"/>
        </w:rPr>
        <w:t>-e</w:t>
      </w:r>
      <w:r>
        <w:rPr>
          <w:rFonts w:ascii="Arial" w:eastAsia="MS Mincho" w:hAnsi="Arial" w:cs="Arial"/>
          <w:b/>
          <w:bCs/>
          <w:sz w:val="28"/>
          <w:szCs w:val="28"/>
        </w:rPr>
        <w:tab/>
      </w:r>
      <w:r>
        <w:rPr>
          <w:rFonts w:ascii="Arial" w:eastAsia="MS Mincho" w:hAnsi="Arial" w:cs="Arial"/>
          <w:b/>
          <w:bCs/>
          <w:sz w:val="28"/>
          <w:szCs w:val="28"/>
        </w:rPr>
        <w:tab/>
        <w:t>R1-</w:t>
      </w:r>
      <w:r w:rsidR="0095110B">
        <w:rPr>
          <w:rFonts w:ascii="Arial" w:eastAsia="MS Mincho" w:hAnsi="Arial" w:cs="Arial"/>
          <w:b/>
          <w:bCs/>
          <w:sz w:val="28"/>
          <w:szCs w:val="28"/>
        </w:rPr>
        <w:t>2203568</w:t>
      </w:r>
    </w:p>
    <w:p w14:paraId="51E25D2C" w14:textId="3936DDD4" w:rsidR="004B1549" w:rsidRPr="00DB6369" w:rsidRDefault="0060252E" w:rsidP="00DB6369">
      <w:pPr>
        <w:rPr>
          <w:lang w:val="en-US" w:eastAsia="zh-CN"/>
        </w:rPr>
      </w:pPr>
      <w:r>
        <w:rPr>
          <w:rFonts w:ascii="Arial" w:eastAsiaTheme="minorEastAsia" w:hAnsi="Arial" w:cs="Arial" w:hint="eastAsia"/>
          <w:b/>
          <w:bCs/>
          <w:sz w:val="28"/>
          <w:lang w:eastAsia="zh-CN"/>
        </w:rPr>
        <w:t>e-Meeting</w:t>
      </w:r>
      <w:r>
        <w:rPr>
          <w:rFonts w:ascii="Arial" w:eastAsia="MS Mincho" w:hAnsi="Arial" w:cs="Arial"/>
          <w:b/>
          <w:bCs/>
          <w:sz w:val="28"/>
          <w:lang w:eastAsia="ja-JP"/>
        </w:rPr>
        <w:t xml:space="preserve">, </w:t>
      </w:r>
      <w:r w:rsidR="00DB6369">
        <w:rPr>
          <w:rFonts w:ascii="Arial" w:eastAsia="MS Mincho" w:hAnsi="Arial" w:cs="Arial"/>
          <w:b/>
          <w:bCs/>
          <w:sz w:val="28"/>
          <w:szCs w:val="28"/>
        </w:rPr>
        <w:t>May 9</w:t>
      </w:r>
      <w:r w:rsidR="00DB6369">
        <w:rPr>
          <w:rFonts w:ascii="Arial" w:eastAsia="MS Mincho" w:hAnsi="Arial" w:cs="Arial"/>
          <w:b/>
          <w:bCs/>
          <w:sz w:val="28"/>
          <w:szCs w:val="28"/>
          <w:vertAlign w:val="superscript"/>
        </w:rPr>
        <w:t>th</w:t>
      </w:r>
      <w:r w:rsidR="00DB6369">
        <w:rPr>
          <w:rFonts w:ascii="Arial" w:eastAsia="MS Mincho" w:hAnsi="Arial" w:cs="Arial"/>
          <w:b/>
          <w:bCs/>
          <w:sz w:val="28"/>
          <w:szCs w:val="28"/>
        </w:rPr>
        <w:t xml:space="preserve"> – 20</w:t>
      </w:r>
      <w:r w:rsidR="00DB6369">
        <w:rPr>
          <w:rFonts w:ascii="Arial" w:eastAsia="MS Mincho" w:hAnsi="Arial" w:cs="Arial"/>
          <w:b/>
          <w:bCs/>
          <w:sz w:val="28"/>
          <w:szCs w:val="28"/>
          <w:vertAlign w:val="superscript"/>
        </w:rPr>
        <w:t>th</w:t>
      </w:r>
      <w:r>
        <w:rPr>
          <w:rFonts w:ascii="Arial" w:eastAsia="MS Mincho" w:hAnsi="Arial" w:cs="Arial"/>
          <w:b/>
          <w:bCs/>
          <w:sz w:val="28"/>
          <w:lang w:eastAsia="ja-JP"/>
        </w:rPr>
        <w:t>, 202</w:t>
      </w:r>
      <w:r w:rsidR="00DB6369">
        <w:rPr>
          <w:rFonts w:ascii="Arial" w:eastAsia="MS Mincho" w:hAnsi="Arial" w:cs="Arial"/>
          <w:b/>
          <w:bCs/>
          <w:sz w:val="28"/>
          <w:lang w:eastAsia="ja-JP"/>
        </w:rPr>
        <w:t>2</w:t>
      </w:r>
    </w:p>
    <w:p w14:paraId="741D4C34" w14:textId="77777777" w:rsidR="004B1549" w:rsidRDefault="004B1549">
      <w:pPr>
        <w:pStyle w:val="ac"/>
        <w:tabs>
          <w:tab w:val="clear" w:pos="4536"/>
          <w:tab w:val="left" w:pos="1800"/>
        </w:tabs>
        <w:ind w:left="1800" w:hanging="1800"/>
        <w:rPr>
          <w:rFonts w:cs="Arial"/>
          <w:sz w:val="22"/>
          <w:szCs w:val="22"/>
        </w:rPr>
      </w:pPr>
    </w:p>
    <w:p w14:paraId="23016453" w14:textId="77777777"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4A4107F2" w:rsidR="00DB6369" w:rsidRPr="008F1752" w:rsidRDefault="0060252E" w:rsidP="00DB6369">
      <w:pPr>
        <w:pStyle w:val="ac"/>
        <w:tabs>
          <w:tab w:val="clear" w:pos="4536"/>
          <w:tab w:val="left" w:pos="1800"/>
        </w:tabs>
        <w:ind w:left="1798" w:hangingChars="814" w:hanging="1798"/>
        <w:rPr>
          <w:rFonts w:eastAsiaTheme="minorEastAsia" w:cs="Arial"/>
          <w:sz w:val="22"/>
          <w:szCs w:val="22"/>
          <w:lang w:val="en-US"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95110B" w:rsidRPr="0095110B">
        <w:rPr>
          <w:rFonts w:eastAsiaTheme="minorEastAsia" w:cs="Arial"/>
          <w:sz w:val="22"/>
          <w:szCs w:val="22"/>
          <w:lang w:eastAsia="zh-CN"/>
        </w:rPr>
        <w:t>Discussion on carrier phase measurement enhancements</w:t>
      </w:r>
    </w:p>
    <w:p w14:paraId="4DCBA881" w14:textId="728737B5"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DB6369">
        <w:rPr>
          <w:rFonts w:eastAsia="宋体" w:cs="Arial"/>
          <w:sz w:val="22"/>
          <w:szCs w:val="22"/>
          <w:lang w:eastAsia="zh-CN"/>
        </w:rPr>
        <w:t>9.5.</w:t>
      </w:r>
      <w:r w:rsidR="008F1752">
        <w:rPr>
          <w:rFonts w:eastAsia="宋体" w:cs="Arial"/>
          <w:sz w:val="22"/>
          <w:szCs w:val="22"/>
          <w:lang w:eastAsia="zh-CN"/>
        </w:rPr>
        <w:t>2</w:t>
      </w:r>
      <w:r w:rsidR="00DB6369">
        <w:rPr>
          <w:rFonts w:eastAsia="宋体" w:cs="Arial"/>
          <w:sz w:val="22"/>
          <w:szCs w:val="22"/>
          <w:lang w:eastAsia="zh-CN"/>
        </w:rPr>
        <w:t>.</w:t>
      </w:r>
      <w:r w:rsidR="008F1752">
        <w:rPr>
          <w:rFonts w:eastAsia="宋体" w:cs="Arial"/>
          <w:sz w:val="22"/>
          <w:szCs w:val="22"/>
          <w:lang w:eastAsia="zh-CN"/>
        </w:rPr>
        <w:t>2</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0E28096D" w14:textId="6345C77D" w:rsidR="004B1549" w:rsidRDefault="0060252E" w:rsidP="00CC2995">
      <w:pPr>
        <w:spacing w:before="120" w:after="180" w:line="260" w:lineRule="exact"/>
        <w:jc w:val="both"/>
        <w:rPr>
          <w:rFonts w:eastAsiaTheme="minorEastAsia"/>
          <w:szCs w:val="20"/>
          <w:lang w:eastAsia="zh-CN"/>
        </w:rPr>
      </w:pPr>
      <w:r>
        <w:rPr>
          <w:rFonts w:eastAsiaTheme="minorEastAsia" w:hint="eastAsia"/>
          <w:szCs w:val="20"/>
          <w:lang w:eastAsia="zh-CN"/>
        </w:rPr>
        <w:t>In RAN #</w:t>
      </w:r>
      <w:r w:rsidR="009E2F5A">
        <w:rPr>
          <w:rFonts w:eastAsiaTheme="minorEastAsia"/>
          <w:szCs w:val="20"/>
          <w:lang w:eastAsia="zh-CN"/>
        </w:rPr>
        <w:t>94</w:t>
      </w:r>
      <w:r w:rsidR="00EE7CD4">
        <w:rPr>
          <w:rFonts w:eastAsiaTheme="minorEastAsia" w:hint="eastAsia"/>
          <w:szCs w:val="20"/>
          <w:lang w:eastAsia="zh-CN"/>
        </w:rPr>
        <w:t>e</w:t>
      </w:r>
      <w:r w:rsidR="00155199" w:rsidRPr="00155199">
        <w:rPr>
          <w:rFonts w:eastAsiaTheme="minorEastAsia" w:hint="eastAsia"/>
          <w:szCs w:val="20"/>
          <w:lang w:eastAsia="zh-CN"/>
        </w:rPr>
        <w:t xml:space="preserve"> </w:t>
      </w:r>
      <w:r w:rsidR="00155199">
        <w:rPr>
          <w:rFonts w:eastAsiaTheme="minorEastAsia" w:hint="eastAsia"/>
          <w:szCs w:val="20"/>
          <w:lang w:eastAsia="zh-CN"/>
        </w:rPr>
        <w:t>Meeting</w:t>
      </w:r>
      <w:r>
        <w:rPr>
          <w:rFonts w:eastAsiaTheme="minorEastAsia" w:hint="eastAsia"/>
          <w:szCs w:val="20"/>
          <w:lang w:eastAsia="zh-CN"/>
        </w:rPr>
        <w:t>,</w:t>
      </w:r>
      <w:r w:rsidR="00155199" w:rsidRPr="00155199">
        <w:rPr>
          <w:rFonts w:eastAsiaTheme="minorEastAsia"/>
          <w:szCs w:val="20"/>
          <w:lang w:eastAsia="zh-CN"/>
        </w:rPr>
        <w:t xml:space="preserve"> </w:t>
      </w:r>
      <w:r w:rsidR="00155199">
        <w:rPr>
          <w:rFonts w:eastAsiaTheme="minorEastAsia" w:hint="eastAsia"/>
          <w:szCs w:val="20"/>
          <w:lang w:eastAsia="zh-CN"/>
        </w:rPr>
        <w:t>t</w:t>
      </w:r>
      <w:r w:rsidR="00155199" w:rsidRPr="00352B3E">
        <w:rPr>
          <w:rFonts w:eastAsiaTheme="minorEastAsia"/>
          <w:szCs w:val="20"/>
          <w:lang w:eastAsia="zh-CN"/>
        </w:rPr>
        <w:t xml:space="preserve">he </w:t>
      </w:r>
      <w:r w:rsidR="00155199">
        <w:rPr>
          <w:rFonts w:eastAsiaTheme="minorEastAsia"/>
          <w:szCs w:val="20"/>
          <w:lang w:eastAsia="zh-CN"/>
        </w:rPr>
        <w:t>SID</w:t>
      </w:r>
      <w:r w:rsidR="00155199" w:rsidRPr="00352B3E">
        <w:rPr>
          <w:rFonts w:eastAsiaTheme="minorEastAsia"/>
          <w:szCs w:val="20"/>
          <w:lang w:eastAsia="zh-CN"/>
        </w:rPr>
        <w:t xml:space="preserve"> on </w:t>
      </w:r>
      <w:r w:rsidR="00155199">
        <w:rPr>
          <w:rFonts w:eastAsiaTheme="minorEastAsia" w:hint="eastAsia"/>
          <w:szCs w:val="20"/>
          <w:lang w:eastAsia="zh-CN"/>
        </w:rPr>
        <w:t>s</w:t>
      </w:r>
      <w:r w:rsidR="00155199">
        <w:rPr>
          <w:rFonts w:eastAsiaTheme="minorEastAsia"/>
          <w:szCs w:val="20"/>
          <w:lang w:eastAsia="zh-CN"/>
        </w:rPr>
        <w:t>tudy on expanded and improved NR positioning</w:t>
      </w:r>
      <w:r w:rsidR="00155199" w:rsidRPr="00352B3E">
        <w:rPr>
          <w:rFonts w:eastAsiaTheme="minorEastAsia"/>
          <w:szCs w:val="20"/>
          <w:lang w:eastAsia="zh-CN"/>
        </w:rPr>
        <w:t xml:space="preserve"> </w:t>
      </w:r>
      <w:r w:rsidR="00155199" w:rsidRPr="00A449E5">
        <w:rPr>
          <w:rFonts w:eastAsiaTheme="minorEastAsia"/>
          <w:szCs w:val="20"/>
          <w:lang w:eastAsia="zh-CN"/>
        </w:rPr>
        <w:t>RP-213588[1] was a</w:t>
      </w:r>
      <w:r w:rsidR="00155199" w:rsidRPr="00352B3E">
        <w:rPr>
          <w:rFonts w:eastAsiaTheme="minorEastAsia"/>
          <w:szCs w:val="20"/>
          <w:lang w:eastAsia="zh-CN"/>
        </w:rPr>
        <w:t>pproved</w:t>
      </w:r>
      <w:r w:rsidR="00155199">
        <w:rPr>
          <w:rFonts w:eastAsiaTheme="minorEastAsia"/>
          <w:szCs w:val="20"/>
          <w:lang w:eastAsia="zh-CN"/>
        </w:rPr>
        <w:t xml:space="preserve"> including</w:t>
      </w:r>
      <w:r w:rsidR="00155199" w:rsidRPr="00352B3E">
        <w:rPr>
          <w:rFonts w:eastAsiaTheme="minorEastAsia"/>
          <w:szCs w:val="20"/>
          <w:lang w:eastAsia="zh-CN"/>
        </w:rPr>
        <w:t xml:space="preserve"> the following objective</w:t>
      </w:r>
      <w:r w:rsidR="00155199">
        <w:rPr>
          <w:rFonts w:eastAsiaTheme="minorEastAsia"/>
          <w:szCs w:val="20"/>
          <w:lang w:eastAsia="zh-CN"/>
        </w:rPr>
        <w:t xml:space="preserve"> related to</w:t>
      </w:r>
      <w:r w:rsidR="00155199" w:rsidRPr="00155199">
        <w:rPr>
          <w:bCs/>
        </w:rPr>
        <w:t xml:space="preserve"> </w:t>
      </w:r>
      <w:r w:rsidR="00155199" w:rsidRPr="00F257A4">
        <w:rPr>
          <w:bCs/>
        </w:rPr>
        <w:t>carrier phase measurement</w:t>
      </w:r>
      <w:r w:rsidR="00155199" w:rsidRPr="00352B3E">
        <w:rPr>
          <w:rFonts w:eastAsiaTheme="minorEastAsia"/>
          <w:szCs w:val="20"/>
          <w:lang w:eastAsia="zh-CN"/>
        </w:rPr>
        <w:t>:</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0244A447" w14:textId="77777777" w:rsidR="00155199" w:rsidRPr="00F257A4" w:rsidRDefault="00155199" w:rsidP="003B4D63">
            <w:pPr>
              <w:numPr>
                <w:ilvl w:val="0"/>
                <w:numId w:val="13"/>
              </w:numPr>
              <w:overflowPunct w:val="0"/>
              <w:autoSpaceDE w:val="0"/>
              <w:autoSpaceDN w:val="0"/>
              <w:adjustRightInd w:val="0"/>
              <w:textAlignment w:val="baseline"/>
              <w:rPr>
                <w:bCs/>
              </w:rPr>
            </w:pPr>
            <w:r w:rsidRPr="00F257A4">
              <w:rPr>
                <w:bCs/>
              </w:rPr>
              <w:t>Study solutions for accuracy improvement based on NR carrier phase measurements [RAN1, RAN4]</w:t>
            </w:r>
          </w:p>
          <w:p w14:paraId="1E5EDC6F" w14:textId="77777777" w:rsidR="00155199" w:rsidRPr="00F257A4" w:rsidRDefault="00155199" w:rsidP="003B4D63">
            <w:pPr>
              <w:numPr>
                <w:ilvl w:val="1"/>
                <w:numId w:val="14"/>
              </w:numPr>
              <w:overflowPunct w:val="0"/>
              <w:autoSpaceDE w:val="0"/>
              <w:autoSpaceDN w:val="0"/>
              <w:adjustRightInd w:val="0"/>
              <w:textAlignment w:val="baseline"/>
              <w:rPr>
                <w:bCs/>
              </w:rPr>
            </w:pPr>
            <w:r w:rsidRPr="00F257A4">
              <w:rPr>
                <w:bCs/>
              </w:rPr>
              <w:t xml:space="preserve">Reference signals, physical layer measurements, physical layer procedures to enable positioning based on </w:t>
            </w:r>
            <w:bookmarkStart w:id="5" w:name="OLE_LINK4"/>
            <w:r w:rsidRPr="00F257A4">
              <w:rPr>
                <w:bCs/>
              </w:rPr>
              <w:t>NR carrier phase measurements</w:t>
            </w:r>
            <w:bookmarkEnd w:id="5"/>
            <w:r w:rsidRPr="00F257A4">
              <w:rPr>
                <w:bCs/>
              </w:rPr>
              <w:t xml:space="preserve"> for both UE-based and UE-assisted positioning [RAN1]</w:t>
            </w:r>
          </w:p>
          <w:p w14:paraId="63F4CEED" w14:textId="17AD3C12" w:rsidR="00F9708F" w:rsidRPr="004632AF" w:rsidRDefault="00155199" w:rsidP="004632AF">
            <w:pPr>
              <w:numPr>
                <w:ilvl w:val="1"/>
                <w:numId w:val="14"/>
              </w:numPr>
              <w:overflowPunct w:val="0"/>
              <w:autoSpaceDE w:val="0"/>
              <w:autoSpaceDN w:val="0"/>
              <w:adjustRightInd w:val="0"/>
              <w:textAlignment w:val="baseline"/>
              <w:rPr>
                <w:bCs/>
              </w:rPr>
            </w:pPr>
            <w:r w:rsidRPr="00F257A4">
              <w:rPr>
                <w:bCs/>
              </w:rPr>
              <w:t>Focus on reuse of existing PRS and SRS, with new reference signals only considered if found necessary</w:t>
            </w:r>
          </w:p>
        </w:tc>
      </w:tr>
    </w:tbl>
    <w:p w14:paraId="3E4BC936" w14:textId="5F5CAB5B" w:rsidR="00AA3333" w:rsidRPr="00AA3333" w:rsidRDefault="00AA3333" w:rsidP="00AA3333">
      <w:pPr>
        <w:pStyle w:val="1"/>
      </w:pPr>
      <w:bookmarkStart w:id="6" w:name="Pro2"/>
      <w:r>
        <w:t>C</w:t>
      </w:r>
      <w:r w:rsidRPr="001F2546">
        <w:t>arrier phase</w:t>
      </w:r>
      <w:r>
        <w:t>-based</w:t>
      </w:r>
      <w:r w:rsidRPr="001F2546">
        <w:t xml:space="preserve"> positioning</w:t>
      </w:r>
    </w:p>
    <w:p w14:paraId="35A3F479" w14:textId="46A926A6" w:rsidR="00AA3333" w:rsidRDefault="00AA3333" w:rsidP="00AA3333">
      <w:pPr>
        <w:pStyle w:val="a0"/>
        <w:spacing w:line="260" w:lineRule="exact"/>
        <w:rPr>
          <w:rFonts w:eastAsiaTheme="minorEastAsia"/>
          <w:szCs w:val="20"/>
          <w:lang w:val="en-US" w:eastAsia="zh-CN"/>
        </w:rPr>
      </w:pPr>
      <w:r>
        <w:rPr>
          <w:rFonts w:eastAsiaTheme="minorEastAsia"/>
          <w:szCs w:val="20"/>
          <w:lang w:eastAsia="zh-CN"/>
        </w:rPr>
        <w:t xml:space="preserve">In GNSS, carrier phase-based positioning </w:t>
      </w:r>
      <w:r w:rsidRPr="00AA3333">
        <w:rPr>
          <w:rFonts w:eastAsiaTheme="minorEastAsia"/>
          <w:szCs w:val="20"/>
          <w:lang w:val="en-US" w:eastAsia="zh-CN"/>
        </w:rPr>
        <w:t xml:space="preserve">as a high-precision positioning method </w:t>
      </w:r>
      <w:r w:rsidR="00677BBB">
        <w:rPr>
          <w:rFonts w:eastAsiaTheme="minorEastAsia"/>
          <w:szCs w:val="20"/>
          <w:lang w:val="en-US" w:eastAsia="zh-CN"/>
        </w:rPr>
        <w:t xml:space="preserve">is </w:t>
      </w:r>
      <w:r w:rsidR="00B3532A" w:rsidRPr="00B3532A">
        <w:rPr>
          <w:rFonts w:eastAsiaTheme="minorEastAsia"/>
          <w:szCs w:val="20"/>
          <w:lang w:val="en-US" w:eastAsia="zh-CN"/>
        </w:rPr>
        <w:t>relevant</w:t>
      </w:r>
      <w:r w:rsidRPr="00AA3333">
        <w:rPr>
          <w:rFonts w:eastAsiaTheme="minorEastAsia"/>
          <w:szCs w:val="20"/>
          <w:lang w:val="en-US" w:eastAsia="zh-CN"/>
        </w:rPr>
        <w:t xml:space="preserve"> </w:t>
      </w:r>
      <w:r>
        <w:rPr>
          <w:rFonts w:eastAsiaTheme="minorEastAsia"/>
          <w:szCs w:val="20"/>
          <w:lang w:val="en-US" w:eastAsia="zh-CN"/>
        </w:rPr>
        <w:t xml:space="preserve">to </w:t>
      </w:r>
      <w:r w:rsidRPr="00AA3333">
        <w:rPr>
          <w:rFonts w:eastAsiaTheme="minorEastAsia"/>
          <w:szCs w:val="20"/>
          <w:lang w:val="en-US" w:eastAsia="zh-CN"/>
        </w:rPr>
        <w:t xml:space="preserve">many </w:t>
      </w:r>
      <w:r>
        <w:rPr>
          <w:rFonts w:eastAsiaTheme="minorEastAsia"/>
          <w:szCs w:val="20"/>
          <w:lang w:val="en-US" w:eastAsia="zh-CN"/>
        </w:rPr>
        <w:t>issues, for example:</w:t>
      </w:r>
    </w:p>
    <w:p w14:paraId="449318F0" w14:textId="1FBEB75B" w:rsidR="00AA3333" w:rsidRDefault="00AA3333" w:rsidP="003B4D63">
      <w:pPr>
        <w:pStyle w:val="a0"/>
        <w:numPr>
          <w:ilvl w:val="0"/>
          <w:numId w:val="15"/>
        </w:numPr>
        <w:spacing w:line="260" w:lineRule="exact"/>
        <w:rPr>
          <w:rFonts w:eastAsiaTheme="minorEastAsia"/>
          <w:szCs w:val="20"/>
          <w:lang w:val="en-US" w:eastAsia="zh-CN"/>
        </w:rPr>
      </w:pPr>
      <w:r>
        <w:rPr>
          <w:rFonts w:eastAsiaTheme="minorEastAsia"/>
          <w:szCs w:val="20"/>
          <w:lang w:val="en-US" w:eastAsia="zh-CN"/>
        </w:rPr>
        <w:t>Carrier phase measurement</w:t>
      </w:r>
    </w:p>
    <w:p w14:paraId="728CF1C0" w14:textId="623C855F" w:rsidR="00AA3333" w:rsidRPr="00AA3333" w:rsidRDefault="003A7BFD" w:rsidP="003B4D63">
      <w:pPr>
        <w:pStyle w:val="a0"/>
        <w:numPr>
          <w:ilvl w:val="0"/>
          <w:numId w:val="15"/>
        </w:numPr>
        <w:spacing w:line="260" w:lineRule="exact"/>
        <w:rPr>
          <w:rFonts w:eastAsiaTheme="minorEastAsia"/>
          <w:szCs w:val="20"/>
          <w:lang w:val="en-US" w:eastAsia="zh-CN"/>
        </w:rPr>
      </w:pPr>
      <w:r>
        <w:t>I</w:t>
      </w:r>
      <w:r w:rsidRPr="00BE1529">
        <w:t xml:space="preserve">nteger </w:t>
      </w:r>
      <w:r w:rsidR="00AA3333" w:rsidRPr="00BE1529">
        <w:t>ambiguity</w:t>
      </w:r>
    </w:p>
    <w:p w14:paraId="0DD5276D" w14:textId="044C74F9" w:rsidR="00AA3333" w:rsidRPr="00AA3333" w:rsidRDefault="003A7BFD" w:rsidP="003B4D63">
      <w:pPr>
        <w:pStyle w:val="a0"/>
        <w:numPr>
          <w:ilvl w:val="0"/>
          <w:numId w:val="15"/>
        </w:numPr>
        <w:spacing w:line="260" w:lineRule="exact"/>
        <w:rPr>
          <w:rFonts w:eastAsiaTheme="minorEastAsia"/>
          <w:szCs w:val="20"/>
          <w:lang w:val="en-US" w:eastAsia="zh-CN"/>
        </w:rPr>
      </w:pPr>
      <w:r>
        <w:rPr>
          <w:rFonts w:eastAsiaTheme="minorEastAsia"/>
          <w:lang w:eastAsia="zh-CN"/>
        </w:rPr>
        <w:t xml:space="preserve">Cycle </w:t>
      </w:r>
      <w:r w:rsidR="00AA3333">
        <w:rPr>
          <w:rFonts w:eastAsiaTheme="minorEastAsia"/>
          <w:lang w:eastAsia="zh-CN"/>
        </w:rPr>
        <w:t>slipes</w:t>
      </w:r>
    </w:p>
    <w:p w14:paraId="0EEABA42" w14:textId="226F979E" w:rsidR="00AA3333" w:rsidRDefault="003A7BFD" w:rsidP="003B4D63">
      <w:pPr>
        <w:pStyle w:val="a0"/>
        <w:numPr>
          <w:ilvl w:val="0"/>
          <w:numId w:val="15"/>
        </w:numPr>
        <w:spacing w:line="260" w:lineRule="exact"/>
        <w:rPr>
          <w:rFonts w:eastAsiaTheme="minorEastAsia"/>
          <w:szCs w:val="20"/>
          <w:lang w:val="en-US" w:eastAsia="zh-CN"/>
        </w:rPr>
      </w:pPr>
      <w:r>
        <w:rPr>
          <w:rFonts w:eastAsiaTheme="minorEastAsia"/>
          <w:szCs w:val="20"/>
          <w:lang w:val="en-US" w:eastAsia="zh-CN"/>
        </w:rPr>
        <w:t>T</w:t>
      </w:r>
      <w:r>
        <w:rPr>
          <w:rFonts w:eastAsiaTheme="minorEastAsia" w:hint="eastAsia"/>
          <w:szCs w:val="20"/>
          <w:lang w:val="en-US" w:eastAsia="zh-CN"/>
        </w:rPr>
        <w:t>he</w:t>
      </w:r>
      <w:r>
        <w:rPr>
          <w:rFonts w:eastAsiaTheme="minorEastAsia"/>
          <w:szCs w:val="20"/>
          <w:lang w:val="en-US" w:eastAsia="zh-CN"/>
        </w:rPr>
        <w:t xml:space="preserve"> </w:t>
      </w:r>
      <w:r w:rsidR="00E5108C">
        <w:rPr>
          <w:rFonts w:eastAsiaTheme="minorEastAsia" w:hint="eastAsia"/>
          <w:szCs w:val="20"/>
          <w:lang w:val="en-US" w:eastAsia="zh-CN"/>
        </w:rPr>
        <w:t>time</w:t>
      </w:r>
      <w:r w:rsidR="00E5108C">
        <w:rPr>
          <w:rFonts w:eastAsiaTheme="minorEastAsia"/>
          <w:szCs w:val="20"/>
          <w:lang w:val="en-US" w:eastAsia="zh-CN"/>
        </w:rPr>
        <w:t>/</w:t>
      </w:r>
      <w:r w:rsidR="00E5108C">
        <w:rPr>
          <w:rFonts w:eastAsiaTheme="minorEastAsia" w:hint="eastAsia"/>
          <w:szCs w:val="20"/>
          <w:lang w:val="en-US" w:eastAsia="zh-CN"/>
        </w:rPr>
        <w:t>frequenc</w:t>
      </w:r>
      <w:r w:rsidR="004E0998">
        <w:rPr>
          <w:rFonts w:eastAsiaTheme="minorEastAsia"/>
          <w:szCs w:val="20"/>
          <w:lang w:val="en-US" w:eastAsia="zh-CN"/>
        </w:rPr>
        <w:t>y</w:t>
      </w:r>
      <w:r w:rsidR="00E5108C">
        <w:rPr>
          <w:rFonts w:eastAsiaTheme="minorEastAsia"/>
          <w:szCs w:val="20"/>
          <w:lang w:val="en-US" w:eastAsia="zh-CN"/>
        </w:rPr>
        <w:t xml:space="preserve"> </w:t>
      </w:r>
      <w:r w:rsidR="00E5108C">
        <w:rPr>
          <w:rFonts w:eastAsiaTheme="minorEastAsia" w:hint="eastAsia"/>
          <w:szCs w:val="20"/>
          <w:lang w:val="en-US" w:eastAsia="zh-CN"/>
        </w:rPr>
        <w:t>error</w:t>
      </w:r>
      <w:r w:rsidR="00E5108C">
        <w:rPr>
          <w:rFonts w:eastAsiaTheme="minorEastAsia"/>
          <w:szCs w:val="20"/>
          <w:lang w:val="en-US" w:eastAsia="zh-CN"/>
        </w:rPr>
        <w:t xml:space="preserve"> </w:t>
      </w:r>
    </w:p>
    <w:p w14:paraId="60709ADF" w14:textId="3ABF7FB9" w:rsidR="00E5108C" w:rsidRDefault="003A7BFD" w:rsidP="003B4D63">
      <w:pPr>
        <w:pStyle w:val="a0"/>
        <w:numPr>
          <w:ilvl w:val="0"/>
          <w:numId w:val="15"/>
        </w:numPr>
        <w:spacing w:line="260" w:lineRule="exact"/>
        <w:rPr>
          <w:rFonts w:eastAsiaTheme="minorEastAsia"/>
          <w:szCs w:val="20"/>
          <w:lang w:val="en-US" w:eastAsia="zh-CN"/>
        </w:rPr>
      </w:pPr>
      <w:r>
        <w:rPr>
          <w:rFonts w:eastAsiaTheme="minorEastAsia"/>
          <w:szCs w:val="20"/>
          <w:lang w:val="en-US" w:eastAsia="zh-CN"/>
        </w:rPr>
        <w:t>T</w:t>
      </w:r>
      <w:r>
        <w:rPr>
          <w:rFonts w:eastAsiaTheme="minorEastAsia" w:hint="eastAsia"/>
          <w:szCs w:val="20"/>
          <w:lang w:val="en-US" w:eastAsia="zh-CN"/>
        </w:rPr>
        <w:t xml:space="preserve">he </w:t>
      </w:r>
      <w:r w:rsidR="00E5108C">
        <w:rPr>
          <w:rFonts w:eastAsiaTheme="minorEastAsia" w:hint="eastAsia"/>
          <w:szCs w:val="20"/>
          <w:lang w:val="en-US" w:eastAsia="zh-CN"/>
        </w:rPr>
        <w:t>reference</w:t>
      </w:r>
      <w:r w:rsidR="00E5108C">
        <w:rPr>
          <w:rFonts w:eastAsiaTheme="minorEastAsia"/>
          <w:szCs w:val="20"/>
          <w:lang w:val="en-US" w:eastAsia="zh-CN"/>
        </w:rPr>
        <w:t xml:space="preserve"> </w:t>
      </w:r>
      <w:r w:rsidR="00E5108C">
        <w:rPr>
          <w:rFonts w:eastAsiaTheme="minorEastAsia" w:hint="eastAsia"/>
          <w:szCs w:val="20"/>
          <w:lang w:val="en-US" w:eastAsia="zh-CN"/>
        </w:rPr>
        <w:t>node</w:t>
      </w:r>
    </w:p>
    <w:p w14:paraId="77CF4B30" w14:textId="3D26C549" w:rsidR="00E5108C" w:rsidRPr="00AA3333" w:rsidRDefault="003A7BFD" w:rsidP="003B4D63">
      <w:pPr>
        <w:pStyle w:val="a0"/>
        <w:numPr>
          <w:ilvl w:val="0"/>
          <w:numId w:val="15"/>
        </w:numPr>
        <w:spacing w:line="260" w:lineRule="exact"/>
        <w:rPr>
          <w:rFonts w:eastAsiaTheme="minorEastAsia"/>
          <w:szCs w:val="20"/>
          <w:lang w:val="en-US" w:eastAsia="zh-CN"/>
        </w:rPr>
      </w:pPr>
      <w:r>
        <w:rPr>
          <w:rFonts w:eastAsiaTheme="minorEastAsia"/>
          <w:szCs w:val="20"/>
          <w:lang w:val="en-US" w:eastAsia="zh-CN"/>
        </w:rPr>
        <w:t xml:space="preserve">The </w:t>
      </w:r>
      <w:r w:rsidR="00E5108C">
        <w:rPr>
          <w:rFonts w:eastAsiaTheme="minorEastAsia"/>
          <w:szCs w:val="20"/>
          <w:lang w:val="en-US" w:eastAsia="zh-CN"/>
        </w:rPr>
        <w:t xml:space="preserve">joint positioning method </w:t>
      </w:r>
    </w:p>
    <w:p w14:paraId="10E7BA7D" w14:textId="136B652D" w:rsidR="00E5108C" w:rsidRPr="00E5108C" w:rsidRDefault="00E5108C" w:rsidP="00E5108C">
      <w:pPr>
        <w:pStyle w:val="a0"/>
        <w:spacing w:line="260" w:lineRule="exact"/>
        <w:rPr>
          <w:bCs/>
        </w:rPr>
      </w:pPr>
      <w:r>
        <w:rPr>
          <w:rFonts w:eastAsiaTheme="minorEastAsia" w:hint="eastAsia"/>
          <w:szCs w:val="20"/>
          <w:lang w:val="en-US" w:eastAsia="zh-CN"/>
        </w:rPr>
        <w:t>But,</w:t>
      </w:r>
      <w:r>
        <w:rPr>
          <w:rFonts w:eastAsiaTheme="minorEastAsia"/>
          <w:szCs w:val="20"/>
          <w:lang w:val="en-US" w:eastAsia="zh-CN"/>
        </w:rPr>
        <w:t xml:space="preserve"> based on the scope of SID, we would like to focus on the </w:t>
      </w:r>
      <w:r w:rsidRPr="00F257A4">
        <w:rPr>
          <w:bCs/>
        </w:rPr>
        <w:t>NR carrier phase measurements</w:t>
      </w:r>
      <w:r>
        <w:rPr>
          <w:bCs/>
        </w:rPr>
        <w:t xml:space="preserve"> first. In addition, considering </w:t>
      </w:r>
      <w:r w:rsidRPr="00F257A4">
        <w:rPr>
          <w:bCs/>
        </w:rPr>
        <w:t>carrier phase measurement</w:t>
      </w:r>
      <w:r>
        <w:rPr>
          <w:bCs/>
        </w:rPr>
        <w:t xml:space="preserve"> is a totally new measurement, </w:t>
      </w:r>
      <w:r w:rsidR="008B123F">
        <w:rPr>
          <w:bCs/>
        </w:rPr>
        <w:t>t</w:t>
      </w:r>
      <w:r w:rsidR="008B123F" w:rsidRPr="008B123F">
        <w:rPr>
          <w:bCs/>
        </w:rPr>
        <w:t>o better align companies</w:t>
      </w:r>
      <w:r w:rsidR="00C331C4">
        <w:rPr>
          <w:bCs/>
        </w:rPr>
        <w:t>’</w:t>
      </w:r>
      <w:r w:rsidR="008B123F" w:rsidRPr="008B123F">
        <w:rPr>
          <w:bCs/>
        </w:rPr>
        <w:t xml:space="preserve"> understanding</w:t>
      </w:r>
      <w:r w:rsidR="008B123F">
        <w:rPr>
          <w:bCs/>
        </w:rPr>
        <w:t>,</w:t>
      </w:r>
      <w:r w:rsidR="008B123F" w:rsidRPr="008B123F">
        <w:rPr>
          <w:bCs/>
        </w:rPr>
        <w:t xml:space="preserve"> </w:t>
      </w:r>
      <w:r w:rsidRPr="00E5108C">
        <w:rPr>
          <w:bCs/>
        </w:rPr>
        <w:t xml:space="preserve">the </w:t>
      </w:r>
      <w:r w:rsidR="00C331C4">
        <w:rPr>
          <w:bCs/>
        </w:rPr>
        <w:t>selected</w:t>
      </w:r>
      <w:r w:rsidR="008B123F">
        <w:rPr>
          <w:bCs/>
        </w:rPr>
        <w:t xml:space="preserve"> </w:t>
      </w:r>
      <w:r w:rsidRPr="00E5108C">
        <w:rPr>
          <w:bCs/>
        </w:rPr>
        <w:t xml:space="preserve">measurement method and </w:t>
      </w:r>
      <w:r w:rsidR="00C331C4">
        <w:rPr>
          <w:bCs/>
        </w:rPr>
        <w:t xml:space="preserve">corresponding </w:t>
      </w:r>
      <w:r w:rsidRPr="00E5108C">
        <w:rPr>
          <w:bCs/>
        </w:rPr>
        <w:t>phase measurement performance</w:t>
      </w:r>
      <w:r>
        <w:rPr>
          <w:bCs/>
        </w:rPr>
        <w:t xml:space="preserve"> </w:t>
      </w:r>
      <w:r w:rsidR="00123C96">
        <w:rPr>
          <w:bCs/>
        </w:rPr>
        <w:t xml:space="preserve">should </w:t>
      </w:r>
      <w:r>
        <w:rPr>
          <w:bCs/>
        </w:rPr>
        <w:t>be</w:t>
      </w:r>
      <w:r w:rsidRPr="00E5108C">
        <w:rPr>
          <w:bCs/>
        </w:rPr>
        <w:t xml:space="preserve"> provided</w:t>
      </w:r>
      <w:r w:rsidR="008B123F">
        <w:rPr>
          <w:bCs/>
        </w:rPr>
        <w:t xml:space="preserve"> by companies</w:t>
      </w:r>
      <w:r>
        <w:rPr>
          <w:bCs/>
        </w:rPr>
        <w:t>.</w:t>
      </w:r>
    </w:p>
    <w:p w14:paraId="2E9F1BD4" w14:textId="297F6885" w:rsidR="00AA3333" w:rsidRPr="00AA3333" w:rsidRDefault="00E5108C" w:rsidP="003B4D63">
      <w:pPr>
        <w:pStyle w:val="af2"/>
        <w:numPr>
          <w:ilvl w:val="0"/>
          <w:numId w:val="11"/>
        </w:numPr>
        <w:ind w:firstLineChars="0"/>
        <w:rPr>
          <w:rFonts w:ascii="Times New Roman" w:eastAsiaTheme="minorEastAsia" w:hAnsi="Times New Roman"/>
          <w:sz w:val="20"/>
          <w:szCs w:val="20"/>
          <w:lang w:val="en-US" w:eastAsia="zh-CN"/>
        </w:rPr>
      </w:pPr>
      <w:r>
        <w:rPr>
          <w:rFonts w:eastAsiaTheme="minorEastAsia"/>
          <w:szCs w:val="20"/>
          <w:lang w:val="en-US" w:eastAsia="zh-CN"/>
        </w:rPr>
        <w:t xml:space="preserve"> </w:t>
      </w:r>
    </w:p>
    <w:p w14:paraId="19012274" w14:textId="1A153928" w:rsidR="004244F1" w:rsidRDefault="00E5108C" w:rsidP="003B4D63">
      <w:pPr>
        <w:pStyle w:val="a0"/>
        <w:numPr>
          <w:ilvl w:val="0"/>
          <w:numId w:val="10"/>
        </w:numPr>
        <w:spacing w:line="260" w:lineRule="exact"/>
        <w:rPr>
          <w:rFonts w:eastAsiaTheme="minorEastAsia"/>
          <w:b/>
          <w:i/>
          <w:szCs w:val="20"/>
          <w:lang w:eastAsia="zh-CN"/>
        </w:rPr>
      </w:pPr>
      <w:r w:rsidRPr="00E5108C">
        <w:rPr>
          <w:rFonts w:eastAsiaTheme="minorEastAsia" w:hint="eastAsia"/>
          <w:b/>
          <w:i/>
          <w:szCs w:val="20"/>
          <w:lang w:eastAsia="zh-CN"/>
        </w:rPr>
        <w:t>F</w:t>
      </w:r>
      <w:r w:rsidRPr="00E5108C">
        <w:rPr>
          <w:rFonts w:eastAsiaTheme="minorEastAsia"/>
          <w:b/>
          <w:i/>
          <w:szCs w:val="20"/>
          <w:lang w:eastAsia="zh-CN"/>
        </w:rPr>
        <w:t>ocus on NR carrier phase measurements</w:t>
      </w:r>
      <w:r w:rsidR="004244F1">
        <w:rPr>
          <w:rFonts w:eastAsiaTheme="minorEastAsia"/>
          <w:b/>
          <w:i/>
          <w:szCs w:val="20"/>
          <w:lang w:eastAsia="zh-CN"/>
        </w:rPr>
        <w:t xml:space="preserve"> in the study of carrier phase positioning.</w:t>
      </w:r>
    </w:p>
    <w:p w14:paraId="132909DB" w14:textId="7E1F2E60" w:rsidR="00E5108C" w:rsidRPr="00E5108C" w:rsidRDefault="00E5108C" w:rsidP="003B4D63">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 </w:t>
      </w:r>
      <w:r w:rsidR="004244F1">
        <w:rPr>
          <w:rFonts w:eastAsiaTheme="minorEastAsia"/>
          <w:b/>
          <w:i/>
          <w:szCs w:val="20"/>
          <w:lang w:eastAsia="zh-CN"/>
        </w:rPr>
        <w:t>T</w:t>
      </w:r>
      <w:r w:rsidRPr="00E5108C">
        <w:rPr>
          <w:rFonts w:eastAsiaTheme="minorEastAsia"/>
          <w:b/>
          <w:i/>
          <w:szCs w:val="20"/>
          <w:lang w:eastAsia="zh-CN"/>
        </w:rPr>
        <w:t xml:space="preserve">he </w:t>
      </w:r>
      <w:r w:rsidR="0074794F">
        <w:rPr>
          <w:rFonts w:eastAsiaTheme="minorEastAsia"/>
          <w:b/>
          <w:i/>
          <w:szCs w:val="20"/>
          <w:lang w:eastAsia="zh-CN"/>
        </w:rPr>
        <w:t xml:space="preserve">selected </w:t>
      </w:r>
      <w:r w:rsidRPr="00E5108C">
        <w:rPr>
          <w:rFonts w:eastAsiaTheme="minorEastAsia"/>
          <w:b/>
          <w:i/>
          <w:szCs w:val="20"/>
          <w:lang w:eastAsia="zh-CN"/>
        </w:rPr>
        <w:t xml:space="preserve">measurement method and </w:t>
      </w:r>
      <w:r w:rsidR="00981ACC">
        <w:rPr>
          <w:rFonts w:eastAsiaTheme="minorEastAsia"/>
          <w:b/>
          <w:i/>
          <w:szCs w:val="20"/>
          <w:lang w:eastAsia="zh-CN"/>
        </w:rPr>
        <w:t xml:space="preserve">corresponding </w:t>
      </w:r>
      <w:r w:rsidRPr="00E5108C">
        <w:rPr>
          <w:rFonts w:eastAsiaTheme="minorEastAsia"/>
          <w:b/>
          <w:i/>
          <w:szCs w:val="20"/>
          <w:lang w:eastAsia="zh-CN"/>
        </w:rPr>
        <w:t xml:space="preserve">phase measurement performance </w:t>
      </w:r>
      <w:r w:rsidR="00215F14">
        <w:rPr>
          <w:rFonts w:eastAsiaTheme="minorEastAsia"/>
          <w:b/>
          <w:i/>
          <w:szCs w:val="20"/>
          <w:lang w:eastAsia="zh-CN"/>
        </w:rPr>
        <w:t>should</w:t>
      </w:r>
      <w:r w:rsidR="00215F14" w:rsidRPr="00E5108C">
        <w:rPr>
          <w:rFonts w:eastAsiaTheme="minorEastAsia"/>
          <w:b/>
          <w:i/>
          <w:szCs w:val="20"/>
          <w:lang w:eastAsia="zh-CN"/>
        </w:rPr>
        <w:t xml:space="preserve"> </w:t>
      </w:r>
      <w:r w:rsidRPr="00E5108C">
        <w:rPr>
          <w:rFonts w:eastAsiaTheme="minorEastAsia"/>
          <w:b/>
          <w:i/>
          <w:szCs w:val="20"/>
          <w:lang w:eastAsia="zh-CN"/>
        </w:rPr>
        <w:t>be provided</w:t>
      </w:r>
      <w:r w:rsidR="008B123F">
        <w:rPr>
          <w:rFonts w:eastAsiaTheme="minorEastAsia"/>
          <w:b/>
          <w:i/>
          <w:szCs w:val="20"/>
          <w:lang w:eastAsia="zh-CN"/>
        </w:rPr>
        <w:t xml:space="preserve"> by companies</w:t>
      </w:r>
      <w:r>
        <w:rPr>
          <w:rFonts w:eastAsiaTheme="minorEastAsia"/>
          <w:b/>
          <w:i/>
          <w:szCs w:val="20"/>
          <w:lang w:eastAsia="zh-CN"/>
        </w:rPr>
        <w:t>.</w:t>
      </w:r>
    </w:p>
    <w:p w14:paraId="4C16819E" w14:textId="35A27B68" w:rsidR="00E5108C" w:rsidRDefault="00E5108C" w:rsidP="00895AC8">
      <w:pPr>
        <w:pStyle w:val="a0"/>
        <w:spacing w:line="260" w:lineRule="exact"/>
        <w:rPr>
          <w:rFonts w:eastAsiaTheme="minorEastAsia"/>
          <w:szCs w:val="20"/>
          <w:lang w:val="en-US" w:eastAsia="zh-CN"/>
        </w:rPr>
      </w:pPr>
      <w:r>
        <w:rPr>
          <w:rFonts w:eastAsiaTheme="minorEastAsia"/>
          <w:szCs w:val="20"/>
          <w:lang w:val="en-US" w:eastAsia="zh-CN"/>
        </w:rPr>
        <w:t>Besides, there are many issues that will impact the accuracy of carrier phase measurement, including:</w:t>
      </w:r>
    </w:p>
    <w:p w14:paraId="7441E5BF" w14:textId="3DE43610" w:rsidR="00E5108C" w:rsidRDefault="00E5108C" w:rsidP="003B4D63">
      <w:pPr>
        <w:pStyle w:val="a0"/>
        <w:numPr>
          <w:ilvl w:val="0"/>
          <w:numId w:val="15"/>
        </w:numPr>
        <w:spacing w:line="260" w:lineRule="exact"/>
        <w:rPr>
          <w:rFonts w:eastAsiaTheme="minorEastAsia"/>
          <w:szCs w:val="20"/>
          <w:lang w:val="en-US" w:eastAsia="zh-CN"/>
        </w:rPr>
      </w:pPr>
      <w:r>
        <w:rPr>
          <w:rFonts w:eastAsiaTheme="minorEastAsia"/>
          <w:szCs w:val="20"/>
          <w:lang w:val="en-US" w:eastAsia="zh-CN"/>
        </w:rPr>
        <w:t xml:space="preserve">Multi-path </w:t>
      </w:r>
    </w:p>
    <w:p w14:paraId="5A974484" w14:textId="31204E2E" w:rsidR="00E5108C" w:rsidRDefault="00E5108C" w:rsidP="003B4D63">
      <w:pPr>
        <w:pStyle w:val="a0"/>
        <w:numPr>
          <w:ilvl w:val="0"/>
          <w:numId w:val="15"/>
        </w:numPr>
        <w:spacing w:line="260" w:lineRule="exact"/>
        <w:rPr>
          <w:rFonts w:eastAsiaTheme="minorEastAsia"/>
          <w:szCs w:val="20"/>
          <w:lang w:val="en-US" w:eastAsia="zh-CN"/>
        </w:rPr>
      </w:pPr>
      <w:r>
        <w:rPr>
          <w:rFonts w:eastAsiaTheme="minorEastAsia"/>
          <w:szCs w:val="20"/>
          <w:lang w:val="en-US" w:eastAsia="zh-CN"/>
        </w:rPr>
        <w:t>Frequency error (e.g</w:t>
      </w:r>
      <w:r w:rsidR="0091646D">
        <w:rPr>
          <w:rFonts w:eastAsiaTheme="minorEastAsia"/>
          <w:szCs w:val="20"/>
          <w:lang w:val="en-US" w:eastAsia="zh-CN"/>
        </w:rPr>
        <w:t>.,</w:t>
      </w:r>
      <w:r>
        <w:rPr>
          <w:rFonts w:eastAsiaTheme="minorEastAsia"/>
          <w:szCs w:val="20"/>
          <w:lang w:val="en-US" w:eastAsia="zh-CN"/>
        </w:rPr>
        <w:t xml:space="preserve"> dropper frequency offset)</w:t>
      </w:r>
    </w:p>
    <w:p w14:paraId="2281BA38" w14:textId="35075217" w:rsidR="00E5108C" w:rsidRDefault="00E5108C" w:rsidP="003B4D63">
      <w:pPr>
        <w:pStyle w:val="a0"/>
        <w:numPr>
          <w:ilvl w:val="0"/>
          <w:numId w:val="15"/>
        </w:numPr>
        <w:spacing w:line="260" w:lineRule="exact"/>
        <w:rPr>
          <w:rFonts w:eastAsiaTheme="minorEastAsia"/>
          <w:szCs w:val="20"/>
          <w:lang w:val="en-US" w:eastAsia="zh-CN"/>
        </w:rPr>
      </w:pPr>
      <w:r>
        <w:rPr>
          <w:rFonts w:eastAsiaTheme="minorEastAsia"/>
          <w:szCs w:val="20"/>
          <w:lang w:val="en-US" w:eastAsia="zh-CN"/>
        </w:rPr>
        <w:t>Clock offset</w:t>
      </w:r>
    </w:p>
    <w:p w14:paraId="0ED6727A" w14:textId="7E8DD718" w:rsidR="00E5108C" w:rsidRDefault="00E5108C" w:rsidP="003B4D63">
      <w:pPr>
        <w:pStyle w:val="a0"/>
        <w:numPr>
          <w:ilvl w:val="0"/>
          <w:numId w:val="15"/>
        </w:numPr>
        <w:spacing w:line="260" w:lineRule="exact"/>
        <w:rPr>
          <w:rFonts w:eastAsiaTheme="minorEastAsia"/>
          <w:szCs w:val="20"/>
          <w:lang w:val="en-US" w:eastAsia="zh-CN"/>
        </w:rPr>
      </w:pPr>
      <w:r>
        <w:rPr>
          <w:rFonts w:eastAsiaTheme="minorEastAsia"/>
          <w:szCs w:val="20"/>
          <w:lang w:val="en-US" w:eastAsia="zh-CN"/>
        </w:rPr>
        <w:t>Phase error</w:t>
      </w:r>
    </w:p>
    <w:p w14:paraId="07E9A795" w14:textId="0DF40878" w:rsidR="00E5108C" w:rsidRPr="00AA3333" w:rsidRDefault="00314C62" w:rsidP="003B4D63">
      <w:pPr>
        <w:pStyle w:val="a0"/>
        <w:numPr>
          <w:ilvl w:val="0"/>
          <w:numId w:val="15"/>
        </w:numPr>
        <w:spacing w:line="260" w:lineRule="exact"/>
        <w:rPr>
          <w:rFonts w:eastAsiaTheme="minorEastAsia"/>
          <w:szCs w:val="20"/>
          <w:lang w:val="en-US" w:eastAsia="zh-CN"/>
        </w:rPr>
      </w:pPr>
      <w:r>
        <w:rPr>
          <w:rFonts w:eastAsiaTheme="minorEastAsia"/>
          <w:lang w:eastAsia="zh-CN"/>
        </w:rPr>
        <w:t xml:space="preserve">Cycle </w:t>
      </w:r>
      <w:r w:rsidR="00E5108C">
        <w:rPr>
          <w:rFonts w:eastAsiaTheme="minorEastAsia"/>
          <w:lang w:eastAsia="zh-CN"/>
        </w:rPr>
        <w:t>slipes</w:t>
      </w:r>
    </w:p>
    <w:p w14:paraId="59074B89" w14:textId="65F58CE1" w:rsidR="00E5108C" w:rsidRPr="00E5108C" w:rsidRDefault="00E5108C" w:rsidP="00E5108C">
      <w:pPr>
        <w:pStyle w:val="a0"/>
        <w:spacing w:line="260" w:lineRule="exact"/>
        <w:rPr>
          <w:bCs/>
        </w:rPr>
      </w:pPr>
      <w:r>
        <w:rPr>
          <w:rFonts w:eastAsiaTheme="minorEastAsia" w:hint="eastAsia"/>
          <w:szCs w:val="20"/>
          <w:lang w:val="en-US" w:eastAsia="zh-CN"/>
        </w:rPr>
        <w:lastRenderedPageBreak/>
        <w:t>S</w:t>
      </w:r>
      <w:r>
        <w:rPr>
          <w:rFonts w:eastAsiaTheme="minorEastAsia"/>
          <w:szCs w:val="20"/>
          <w:lang w:val="en-US" w:eastAsia="zh-CN"/>
        </w:rPr>
        <w:t xml:space="preserve">o, we think the </w:t>
      </w:r>
      <w:r w:rsidRPr="00E5108C">
        <w:rPr>
          <w:bCs/>
        </w:rPr>
        <w:t>phase measurement performance</w:t>
      </w:r>
      <w:r>
        <w:rPr>
          <w:bCs/>
        </w:rPr>
        <w:t xml:space="preserve"> shall be evaluated with errors (e.g</w:t>
      </w:r>
      <w:r w:rsidR="00BE60FC">
        <w:rPr>
          <w:bCs/>
        </w:rPr>
        <w:t>.,</w:t>
      </w:r>
      <w:r>
        <w:rPr>
          <w:bCs/>
        </w:rPr>
        <w:t xml:space="preserve"> multi-path, frequency error, clock offset)</w:t>
      </w:r>
      <w:r w:rsidR="00BE60FC">
        <w:rPr>
          <w:bCs/>
        </w:rPr>
        <w:t>.</w:t>
      </w:r>
    </w:p>
    <w:p w14:paraId="502F0CE1" w14:textId="77777777" w:rsidR="00E5108C" w:rsidRPr="00AA3333" w:rsidRDefault="00E5108C" w:rsidP="003B4D63">
      <w:pPr>
        <w:pStyle w:val="af2"/>
        <w:numPr>
          <w:ilvl w:val="0"/>
          <w:numId w:val="11"/>
        </w:numPr>
        <w:ind w:firstLineChars="0"/>
        <w:rPr>
          <w:rFonts w:ascii="Times New Roman" w:eastAsiaTheme="minorEastAsia" w:hAnsi="Times New Roman"/>
          <w:sz w:val="20"/>
          <w:szCs w:val="20"/>
          <w:lang w:val="en-US" w:eastAsia="zh-CN"/>
        </w:rPr>
      </w:pPr>
    </w:p>
    <w:p w14:paraId="410AD40B" w14:textId="2F3632E1" w:rsidR="000E5426" w:rsidRPr="00E5108C" w:rsidRDefault="00E5108C" w:rsidP="003B4D63">
      <w:pPr>
        <w:pStyle w:val="a0"/>
        <w:numPr>
          <w:ilvl w:val="0"/>
          <w:numId w:val="10"/>
        </w:numPr>
        <w:spacing w:line="260" w:lineRule="exact"/>
        <w:rPr>
          <w:rFonts w:eastAsiaTheme="minorEastAsia"/>
          <w:b/>
          <w:i/>
          <w:szCs w:val="20"/>
          <w:lang w:eastAsia="zh-CN"/>
        </w:rPr>
      </w:pPr>
      <w:r>
        <w:rPr>
          <w:rFonts w:eastAsiaTheme="minorEastAsia"/>
          <w:b/>
          <w:i/>
          <w:szCs w:val="20"/>
          <w:lang w:eastAsia="zh-CN"/>
        </w:rPr>
        <w:t>The</w:t>
      </w:r>
      <w:r w:rsidRPr="00E5108C">
        <w:rPr>
          <w:rFonts w:eastAsiaTheme="minorEastAsia"/>
          <w:b/>
          <w:i/>
          <w:szCs w:val="20"/>
          <w:lang w:eastAsia="zh-CN"/>
        </w:rPr>
        <w:t xml:space="preserve"> phase measurement performance </w:t>
      </w:r>
      <w:r w:rsidR="00BE60FC">
        <w:rPr>
          <w:rFonts w:eastAsiaTheme="minorEastAsia"/>
          <w:b/>
          <w:i/>
          <w:szCs w:val="20"/>
          <w:lang w:eastAsia="zh-CN"/>
        </w:rPr>
        <w:t>should</w:t>
      </w:r>
      <w:r w:rsidR="00BE60FC" w:rsidRPr="00E5108C">
        <w:rPr>
          <w:rFonts w:eastAsiaTheme="minorEastAsia"/>
          <w:b/>
          <w:i/>
          <w:szCs w:val="20"/>
          <w:lang w:eastAsia="zh-CN"/>
        </w:rPr>
        <w:t xml:space="preserve"> </w:t>
      </w:r>
      <w:r w:rsidRPr="00E5108C">
        <w:rPr>
          <w:rFonts w:eastAsiaTheme="minorEastAsia"/>
          <w:b/>
          <w:i/>
          <w:szCs w:val="20"/>
          <w:lang w:eastAsia="zh-CN"/>
        </w:rPr>
        <w:t xml:space="preserve">be </w:t>
      </w:r>
      <w:r>
        <w:rPr>
          <w:rFonts w:eastAsiaTheme="minorEastAsia"/>
          <w:b/>
          <w:i/>
          <w:szCs w:val="20"/>
          <w:lang w:eastAsia="zh-CN"/>
        </w:rPr>
        <w:t xml:space="preserve">evaluated with </w:t>
      </w:r>
      <w:proofErr w:type="gramStart"/>
      <w:r>
        <w:rPr>
          <w:rFonts w:eastAsiaTheme="minorEastAsia"/>
          <w:b/>
          <w:i/>
          <w:szCs w:val="20"/>
          <w:lang w:eastAsia="zh-CN"/>
        </w:rPr>
        <w:t>errors(</w:t>
      </w:r>
      <w:proofErr w:type="gramEnd"/>
      <w:r w:rsidRPr="00E5108C">
        <w:rPr>
          <w:rFonts w:eastAsiaTheme="minorEastAsia"/>
          <w:b/>
          <w:i/>
          <w:szCs w:val="20"/>
          <w:lang w:eastAsia="zh-CN"/>
        </w:rPr>
        <w:t>e.g</w:t>
      </w:r>
      <w:r w:rsidR="00365FD5">
        <w:rPr>
          <w:rFonts w:eastAsiaTheme="minorEastAsia"/>
          <w:b/>
          <w:i/>
          <w:szCs w:val="20"/>
          <w:lang w:eastAsia="zh-CN"/>
        </w:rPr>
        <w:t>.,</w:t>
      </w:r>
      <w:r w:rsidR="00365FD5" w:rsidRPr="00E5108C">
        <w:rPr>
          <w:rFonts w:eastAsiaTheme="minorEastAsia"/>
          <w:b/>
          <w:i/>
          <w:szCs w:val="20"/>
          <w:lang w:eastAsia="zh-CN"/>
        </w:rPr>
        <w:t xml:space="preserve"> </w:t>
      </w:r>
      <w:r w:rsidRPr="00E5108C">
        <w:rPr>
          <w:rFonts w:eastAsiaTheme="minorEastAsia"/>
          <w:b/>
          <w:i/>
          <w:szCs w:val="20"/>
          <w:lang w:eastAsia="zh-CN"/>
        </w:rPr>
        <w:t>multi-path, frequency error, clock offset</w:t>
      </w:r>
      <w:r>
        <w:rPr>
          <w:rFonts w:eastAsiaTheme="minorEastAsia"/>
          <w:b/>
          <w:i/>
          <w:szCs w:val="20"/>
          <w:lang w:eastAsia="zh-CN"/>
        </w:rPr>
        <w:t>).</w:t>
      </w:r>
      <w:bookmarkEnd w:id="6"/>
    </w:p>
    <w:p w14:paraId="1FC0EB3C" w14:textId="4F554677" w:rsidR="004B1549" w:rsidRDefault="00155199" w:rsidP="00155199">
      <w:pPr>
        <w:pStyle w:val="1"/>
      </w:pPr>
      <w:r>
        <w:rPr>
          <w:rFonts w:eastAsiaTheme="minorEastAsia"/>
        </w:rPr>
        <w:t>T</w:t>
      </w:r>
      <w:r>
        <w:rPr>
          <w:rFonts w:eastAsiaTheme="minorEastAsia" w:hint="eastAsia"/>
        </w:rPr>
        <w:t>he</w:t>
      </w:r>
      <w:r>
        <w:rPr>
          <w:rFonts w:eastAsiaTheme="minorEastAsia"/>
        </w:rPr>
        <w:t xml:space="preserve"> </w:t>
      </w:r>
      <w:r>
        <w:rPr>
          <w:rFonts w:hint="eastAsia"/>
        </w:rPr>
        <w:t xml:space="preserve">methodology </w:t>
      </w:r>
      <w:r w:rsidR="00E5108C">
        <w:t>o</w:t>
      </w:r>
      <w:r w:rsidRPr="00155199">
        <w:rPr>
          <w:rFonts w:eastAsiaTheme="minorEastAsia"/>
        </w:rPr>
        <w:t xml:space="preserve">f </w:t>
      </w:r>
      <w:r w:rsidRPr="00155199">
        <w:rPr>
          <w:rFonts w:eastAsiaTheme="minorEastAsia" w:hint="eastAsia"/>
        </w:rPr>
        <w:t>case</w:t>
      </w:r>
      <w:r w:rsidRPr="00155199">
        <w:rPr>
          <w:rFonts w:eastAsiaTheme="minorEastAsia"/>
        </w:rPr>
        <w:t xml:space="preserve"> </w:t>
      </w:r>
      <w:r w:rsidRPr="00155199">
        <w:rPr>
          <w:rFonts w:eastAsiaTheme="minorEastAsia" w:hint="eastAsia"/>
        </w:rPr>
        <w:t>phase</w:t>
      </w:r>
      <w:r w:rsidRPr="00155199">
        <w:rPr>
          <w:rFonts w:eastAsiaTheme="minorEastAsia"/>
        </w:rPr>
        <w:t xml:space="preserve"> </w:t>
      </w:r>
      <w:r w:rsidRPr="00155199">
        <w:rPr>
          <w:rFonts w:eastAsiaTheme="minorEastAsia" w:hint="eastAsia"/>
        </w:rPr>
        <w:t>measurement</w:t>
      </w:r>
    </w:p>
    <w:p w14:paraId="3744A0EB" w14:textId="6F530587" w:rsidR="00A108B1" w:rsidRDefault="00A108B1" w:rsidP="00A108B1">
      <w:pPr>
        <w:pStyle w:val="a0"/>
        <w:spacing w:line="260" w:lineRule="exact"/>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w:t>
      </w:r>
      <w:r w:rsidR="00912654">
        <w:rPr>
          <w:rFonts w:eastAsiaTheme="minorEastAsia"/>
          <w:lang w:eastAsia="zh-CN"/>
        </w:rPr>
        <w:t>is</w:t>
      </w:r>
      <w:r>
        <w:rPr>
          <w:rFonts w:eastAsiaTheme="minorEastAsia"/>
          <w:lang w:eastAsia="zh-CN"/>
        </w:rPr>
        <w:t xml:space="preserve"> </w:t>
      </w:r>
      <w:r>
        <w:rPr>
          <w:rFonts w:eastAsiaTheme="minorEastAsia" w:hint="eastAsia"/>
          <w:lang w:eastAsia="zh-CN"/>
        </w:rPr>
        <w:t>section,</w:t>
      </w:r>
      <w:r>
        <w:rPr>
          <w:rFonts w:eastAsiaTheme="minorEastAsia"/>
          <w:lang w:eastAsia="zh-CN"/>
        </w:rPr>
        <w:t xml:space="preserve"> we present our views on </w:t>
      </w:r>
      <w:r w:rsidR="00F441BD">
        <w:rPr>
          <w:rFonts w:eastAsiaTheme="minorEastAsia" w:hint="eastAsia"/>
          <w:lang w:eastAsia="zh-CN"/>
        </w:rPr>
        <w:t>carrier</w:t>
      </w:r>
      <w:r w:rsidR="00F441BD">
        <w:rPr>
          <w:rFonts w:eastAsiaTheme="minorEastAsia"/>
          <w:lang w:eastAsia="zh-CN"/>
        </w:rPr>
        <w:t xml:space="preserve"> </w:t>
      </w:r>
      <w:r w:rsidR="00F441BD">
        <w:rPr>
          <w:rFonts w:eastAsiaTheme="minorEastAsia" w:hint="eastAsia"/>
          <w:lang w:eastAsia="zh-CN"/>
        </w:rPr>
        <w:t>phase</w:t>
      </w:r>
      <w:r w:rsidR="00F441BD">
        <w:rPr>
          <w:rFonts w:eastAsiaTheme="minorEastAsia"/>
          <w:lang w:eastAsia="zh-CN"/>
        </w:rPr>
        <w:t xml:space="preserve"> </w:t>
      </w:r>
      <w:r w:rsidR="00F441BD">
        <w:rPr>
          <w:rFonts w:eastAsiaTheme="minorEastAsia" w:hint="eastAsia"/>
          <w:lang w:eastAsia="zh-CN"/>
        </w:rPr>
        <w:t>measurement</w:t>
      </w:r>
      <w:r w:rsidR="00F441BD">
        <w:rPr>
          <w:rFonts w:eastAsiaTheme="minorEastAsia"/>
          <w:lang w:eastAsia="zh-CN"/>
        </w:rPr>
        <w:t xml:space="preserve"> </w:t>
      </w:r>
      <w:r w:rsidR="00E5108C">
        <w:rPr>
          <w:rFonts w:hint="eastAsia"/>
        </w:rPr>
        <w:t>methodology</w:t>
      </w:r>
      <w:r>
        <w:rPr>
          <w:rFonts w:eastAsiaTheme="minorEastAsia"/>
          <w:lang w:eastAsia="zh-CN"/>
        </w:rPr>
        <w:t>.</w:t>
      </w:r>
    </w:p>
    <w:p w14:paraId="6F32E7E3" w14:textId="77777777" w:rsidR="007324FF" w:rsidRPr="00853C4E" w:rsidRDefault="007324FF" w:rsidP="007324FF">
      <w:pPr>
        <w:spacing w:line="312" w:lineRule="auto"/>
        <w:jc w:val="center"/>
      </w:pPr>
      <w:r w:rsidRPr="00D96DBC">
        <w:rPr>
          <w:noProof/>
          <w:lang w:val="en-US" w:eastAsia="zh-CN"/>
        </w:rPr>
        <w:drawing>
          <wp:inline distT="0" distB="0" distL="0" distR="0" wp14:anchorId="2DA69AE0" wp14:editId="6B903C78">
            <wp:extent cx="3954815" cy="2639284"/>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955041" cy="2639435"/>
                    </a:xfrm>
                    <a:prstGeom prst="rect">
                      <a:avLst/>
                    </a:prstGeom>
                    <a:noFill/>
                    <a:ln w="9525">
                      <a:noFill/>
                      <a:miter lim="800000"/>
                      <a:headEnd/>
                      <a:tailEnd/>
                    </a:ln>
                  </pic:spPr>
                </pic:pic>
              </a:graphicData>
            </a:graphic>
          </wp:inline>
        </w:drawing>
      </w:r>
    </w:p>
    <w:p w14:paraId="0EF6D06D" w14:textId="7D499C44" w:rsidR="007324FF" w:rsidRDefault="007324FF" w:rsidP="007324FF">
      <w:pPr>
        <w:pStyle w:val="a5"/>
        <w:jc w:val="center"/>
      </w:pPr>
      <w:bookmarkStart w:id="7" w:name="_Ref525409496"/>
      <w:bookmarkStart w:id="8" w:name="_Ref525409472"/>
      <w:r>
        <w:t xml:space="preserve">Figure </w:t>
      </w:r>
      <w:bookmarkEnd w:id="7"/>
      <w:r w:rsidR="00E5108C">
        <w:t>1</w:t>
      </w:r>
      <w:r w:rsidRPr="001A579D">
        <w:t xml:space="preserve">. </w:t>
      </w:r>
      <w:r w:rsidRPr="00853C4E">
        <w:t>Illustration of UE carrier phase positioning</w:t>
      </w:r>
      <w:bookmarkEnd w:id="8"/>
    </w:p>
    <w:p w14:paraId="3C12085F" w14:textId="5262EA94" w:rsidR="00C31123" w:rsidRDefault="00C31123" w:rsidP="00C31123">
      <w:pPr>
        <w:pStyle w:val="20"/>
      </w:pPr>
      <w:r>
        <w:t>The</w:t>
      </w:r>
      <w:r w:rsidR="00850653">
        <w:t xml:space="preserve"> </w:t>
      </w:r>
      <w:r w:rsidR="00850653">
        <w:rPr>
          <w:rFonts w:hint="eastAsia"/>
        </w:rPr>
        <w:t>carrier</w:t>
      </w:r>
      <w:r w:rsidR="00850653">
        <w:t xml:space="preserve"> </w:t>
      </w:r>
      <w:r w:rsidR="00850653">
        <w:rPr>
          <w:rFonts w:hint="eastAsia"/>
        </w:rPr>
        <w:t>phase</w:t>
      </w:r>
      <w:r w:rsidR="00850653">
        <w:t xml:space="preserve"> </w:t>
      </w:r>
      <w:r w:rsidR="00850653">
        <w:rPr>
          <w:rFonts w:hint="eastAsia"/>
        </w:rPr>
        <w:t>measurement</w:t>
      </w:r>
      <w:r w:rsidR="005A66D5">
        <w:t xml:space="preserve"> for </w:t>
      </w:r>
      <w:r w:rsidR="0095110B">
        <w:rPr>
          <w:rFonts w:hint="eastAsia"/>
        </w:rPr>
        <w:t>ex</w:t>
      </w:r>
      <w:r w:rsidR="0095110B">
        <w:t>is</w:t>
      </w:r>
      <w:r w:rsidR="0095110B">
        <w:rPr>
          <w:rFonts w:hint="eastAsia"/>
        </w:rPr>
        <w:t>ting</w:t>
      </w:r>
      <w:r w:rsidR="0095110B">
        <w:t xml:space="preserve"> </w:t>
      </w:r>
      <w:r w:rsidR="005A66D5">
        <w:t>signal</w:t>
      </w:r>
    </w:p>
    <w:p w14:paraId="4842C4EE" w14:textId="5167D477" w:rsidR="00665AA4" w:rsidRPr="005A66D5" w:rsidRDefault="00665AA4" w:rsidP="005A66D5">
      <w:pPr>
        <w:pStyle w:val="3"/>
        <w:rPr>
          <w:sz w:val="20"/>
          <w:szCs w:val="20"/>
        </w:rPr>
      </w:pPr>
      <w:r w:rsidRPr="005A66D5">
        <w:rPr>
          <w:sz w:val="20"/>
          <w:szCs w:val="20"/>
        </w:rPr>
        <w:t>T</w:t>
      </w:r>
      <w:r w:rsidRPr="005A66D5">
        <w:rPr>
          <w:rFonts w:hint="eastAsia"/>
          <w:sz w:val="20"/>
          <w:szCs w:val="20"/>
        </w:rPr>
        <w:t>he</w:t>
      </w:r>
      <w:r w:rsidRPr="005A66D5">
        <w:rPr>
          <w:sz w:val="20"/>
          <w:szCs w:val="20"/>
        </w:rPr>
        <w:t xml:space="preserve"> </w:t>
      </w:r>
      <w:r w:rsidRPr="005A66D5">
        <w:rPr>
          <w:rFonts w:hint="eastAsia"/>
          <w:sz w:val="20"/>
          <w:szCs w:val="20"/>
        </w:rPr>
        <w:t>carrier phase</w:t>
      </w:r>
      <w:r w:rsidR="005A66D5">
        <w:rPr>
          <w:sz w:val="20"/>
          <w:szCs w:val="20"/>
        </w:rPr>
        <w:t xml:space="preserve"> measurement</w:t>
      </w:r>
      <w:r w:rsidRPr="005A66D5">
        <w:rPr>
          <w:sz w:val="20"/>
          <w:szCs w:val="20"/>
        </w:rPr>
        <w:t xml:space="preserve"> </w:t>
      </w:r>
      <w:r w:rsidR="005A66D5" w:rsidRPr="005A66D5">
        <w:rPr>
          <w:sz w:val="20"/>
          <w:szCs w:val="20"/>
        </w:rPr>
        <w:t>in the frequency domain</w:t>
      </w:r>
      <w:r w:rsidRPr="005A66D5">
        <w:rPr>
          <w:sz w:val="20"/>
          <w:szCs w:val="20"/>
        </w:rPr>
        <w:t xml:space="preserve"> </w:t>
      </w:r>
    </w:p>
    <w:p w14:paraId="1596AC5F" w14:textId="77F6B5A0" w:rsidR="005A66D5" w:rsidRDefault="005A66D5" w:rsidP="009618B7">
      <w:pPr>
        <w:pStyle w:val="af8"/>
        <w:widowControl/>
        <w:spacing w:after="120"/>
        <w:rPr>
          <w:color w:val="000000"/>
          <w:sz w:val="20"/>
          <w:szCs w:val="20"/>
        </w:rPr>
      </w:pPr>
      <w:r>
        <w:rPr>
          <w:color w:val="000000"/>
          <w:sz w:val="20"/>
          <w:szCs w:val="20"/>
        </w:rPr>
        <w:t>The channel frequency response:</w:t>
      </w:r>
    </w:p>
    <w:p w14:paraId="522D6BF4" w14:textId="701F3673" w:rsidR="005A66D5" w:rsidRPr="00665AA4" w:rsidRDefault="006B1727" w:rsidP="005A66D5">
      <w:pPr>
        <w:pStyle w:val="af8"/>
        <w:widowControl/>
        <w:spacing w:after="120"/>
        <w:rPr>
          <w:color w:val="000000"/>
          <w:sz w:val="20"/>
          <w:szCs w:val="20"/>
        </w:rPr>
      </w:pPr>
      <m:oMathPara>
        <m:oMath>
          <m:r>
            <w:rPr>
              <w:rFonts w:ascii="Cambria Math" w:hAnsi="Cambria Math"/>
              <w:color w:val="000000"/>
              <w:sz w:val="20"/>
              <w:szCs w:val="20"/>
            </w:rPr>
            <m:t>H</m:t>
          </m:r>
          <m:d>
            <m:dPr>
              <m:ctrlPr>
                <w:rPr>
                  <w:rFonts w:ascii="Cambria Math" w:hAnsi="Cambria Math"/>
                  <w:i/>
                  <w:color w:val="000000"/>
                  <w:sz w:val="20"/>
                  <w:szCs w:val="20"/>
                </w:rPr>
              </m:ctrlPr>
            </m:dPr>
            <m:e>
              <m:r>
                <w:rPr>
                  <w:rFonts w:ascii="Cambria Math" w:hAnsi="Cambria Math"/>
                  <w:color w:val="000000"/>
                  <w:sz w:val="20"/>
                  <w:szCs w:val="20"/>
                </w:rPr>
                <m:t>k</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los</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r>
                <w:rPr>
                  <w:rFonts w:ascii="Cambria Math" w:hAnsi="Cambria Math" w:hint="eastAsia"/>
                  <w:color w:val="000000"/>
                  <w:sz w:val="20"/>
                  <w:szCs w:val="20"/>
                </w:rPr>
                <m:t>k</m:t>
              </m:r>
              <m:r>
                <w:rPr>
                  <w:rFonts w:ascii="Cambria Math" w:hAnsi="Cambria Math"/>
                  <w:color w:val="000000"/>
                  <w:sz w:val="20"/>
                  <w:szCs w:val="20"/>
                </w:rPr>
                <m:t>∙∆f)</m:t>
              </m:r>
              <m:sSub>
                <m:sSubPr>
                  <m:ctrlPr>
                    <w:rPr>
                      <w:rFonts w:ascii="Cambria Math" w:hAnsi="Cambria Math"/>
                      <w:i/>
                      <w:color w:val="000000"/>
                      <w:sz w:val="20"/>
                      <w:szCs w:val="20"/>
                    </w:rPr>
                  </m:ctrlPr>
                </m:sSubPr>
                <m:e>
                  <m:r>
                    <w:rPr>
                      <w:rFonts w:ascii="Cambria Math" w:hAnsi="Cambria Math"/>
                      <w:color w:val="000000"/>
                      <w:sz w:val="20"/>
                      <w:szCs w:val="20"/>
                    </w:rPr>
                    <m:t>τ</m:t>
                  </m:r>
                </m:e>
                <m:sub>
                  <m:r>
                    <w:rPr>
                      <w:rFonts w:ascii="Cambria Math" w:hAnsi="Cambria Math"/>
                      <w:color w:val="000000"/>
                      <w:sz w:val="20"/>
                      <w:szCs w:val="20"/>
                    </w:rPr>
                    <m:t>los</m:t>
                  </m:r>
                </m:sub>
              </m:sSub>
            </m:sup>
          </m:sSup>
          <m:r>
            <w:rPr>
              <w:rFonts w:ascii="Cambria Math" w:hAnsi="Cambria Math"/>
              <w:color w:val="000000"/>
              <w:sz w:val="20"/>
              <w:szCs w:val="20"/>
            </w:rPr>
            <m:t>+</m:t>
          </m:r>
          <m:nary>
            <m:naryPr>
              <m:chr m:val="∑"/>
              <m:limLoc m:val="undOvr"/>
              <m:ctrlPr>
                <w:rPr>
                  <w:rFonts w:ascii="Cambria Math" w:hAnsi="Cambria Math"/>
                  <w:i/>
                  <w:color w:val="000000"/>
                  <w:sz w:val="20"/>
                  <w:szCs w:val="20"/>
                </w:rPr>
              </m:ctrlPr>
            </m:naryPr>
            <m:sub>
              <m:r>
                <w:rPr>
                  <w:rFonts w:ascii="Cambria Math" w:hAnsi="Cambria Math"/>
                  <w:color w:val="000000"/>
                  <w:sz w:val="20"/>
                  <w:szCs w:val="20"/>
                </w:rPr>
                <m:t>l=1</m:t>
              </m:r>
            </m:sub>
            <m:sup>
              <m:r>
                <w:rPr>
                  <w:rFonts w:ascii="Cambria Math" w:hAnsi="Cambria Math"/>
                  <w:color w:val="000000"/>
                  <w:sz w:val="20"/>
                  <w:szCs w:val="20"/>
                </w:rPr>
                <m:t>m</m:t>
              </m:r>
            </m:sup>
            <m:e>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r>
                    <w:rPr>
                      <w:rFonts w:ascii="Cambria Math" w:hAnsi="Cambria Math" w:hint="eastAsia"/>
                      <w:color w:val="000000"/>
                      <w:sz w:val="20"/>
                      <w:szCs w:val="20"/>
                    </w:rPr>
                    <m:t>k</m:t>
                  </m:r>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r>
                    <w:rPr>
                      <w:rFonts w:ascii="Cambria Math" w:hAnsi="Cambria Math" w:hint="eastAsia"/>
                      <w:color w:val="000000"/>
                      <w:sz w:val="20"/>
                      <w:szCs w:val="20"/>
                    </w:rPr>
                    <m:t>k</m:t>
                  </m:r>
                  <m:r>
                    <w:rPr>
                      <w:rFonts w:ascii="Cambria Math" w:hAnsi="Cambria Math"/>
                      <w:color w:val="000000"/>
                      <w:sz w:val="20"/>
                      <w:szCs w:val="20"/>
                    </w:rPr>
                    <m:t>∙∆f)</m:t>
                  </m:r>
                  <m:sSub>
                    <m:sSubPr>
                      <m:ctrlPr>
                        <w:rPr>
                          <w:rFonts w:ascii="Cambria Math" w:hAnsi="Cambria Math"/>
                          <w:i/>
                          <w:color w:val="000000"/>
                          <w:sz w:val="20"/>
                          <w:szCs w:val="20"/>
                        </w:rPr>
                      </m:ctrlPr>
                    </m:sSubPr>
                    <m:e>
                      <m:r>
                        <w:rPr>
                          <w:rFonts w:ascii="Cambria Math" w:hAnsi="Cambria Math"/>
                          <w:color w:val="000000"/>
                          <w:sz w:val="20"/>
                          <w:szCs w:val="20"/>
                        </w:rPr>
                        <m:t>τ</m:t>
                      </m:r>
                    </m:e>
                    <m:sub>
                      <m:r>
                        <w:rPr>
                          <w:rFonts w:ascii="Cambria Math" w:hAnsi="Cambria Math"/>
                          <w:color w:val="000000"/>
                          <w:sz w:val="20"/>
                          <w:szCs w:val="20"/>
                        </w:rPr>
                        <m:t>l</m:t>
                      </m:r>
                    </m:sub>
                  </m:sSub>
                </m:sup>
              </m:sSup>
            </m:e>
          </m:nary>
        </m:oMath>
      </m:oMathPara>
    </w:p>
    <w:p w14:paraId="14835980" w14:textId="362A20C1" w:rsidR="005A66D5" w:rsidRPr="00496B60" w:rsidRDefault="005A66D5" w:rsidP="005A66D5">
      <w:pPr>
        <w:pStyle w:val="af8"/>
        <w:widowControl/>
        <w:spacing w:after="120"/>
        <w:rPr>
          <w:rFonts w:ascii="Cambria Math" w:hAnsi="Cambria Math"/>
          <w:i/>
          <w:color w:val="000000"/>
          <w:sz w:val="20"/>
          <w:szCs w:val="20"/>
        </w:rPr>
      </w:pPr>
      <w:r>
        <w:rPr>
          <w:color w:val="000000"/>
          <w:sz w:val="20"/>
          <w:szCs w:val="20"/>
        </w:rPr>
        <w:t xml:space="preserve">given, </w:t>
      </w:r>
      <w:r w:rsidRPr="005A66D5">
        <w:rPr>
          <w:rFonts w:ascii="Cambria Math" w:hAnsi="Cambria Math"/>
          <w:i/>
          <w:color w:val="000000"/>
          <w:sz w:val="20"/>
          <w:szCs w:val="20"/>
        </w:rPr>
        <w:br/>
      </w:r>
      <m:oMathPara>
        <m:oMath>
          <m:r>
            <w:rPr>
              <w:rFonts w:ascii="Cambria Math" w:hAnsi="Cambria Math"/>
              <w:color w:val="000000"/>
              <w:sz w:val="20"/>
              <w:szCs w:val="20"/>
            </w:rPr>
            <m:t>λ=</m:t>
          </m:r>
          <m:f>
            <m:fPr>
              <m:ctrlPr>
                <w:rPr>
                  <w:rFonts w:ascii="Cambria Math" w:hAnsi="Cambria Math"/>
                  <w:i/>
                  <w:color w:val="000000"/>
                  <w:sz w:val="20"/>
                  <w:szCs w:val="20"/>
                </w:rPr>
              </m:ctrlPr>
            </m:fPr>
            <m:num>
              <m:r>
                <w:rPr>
                  <w:rFonts w:ascii="Cambria Math" w:hAnsi="Cambria Math"/>
                  <w:color w:val="000000"/>
                  <w:sz w:val="20"/>
                  <w:szCs w:val="20"/>
                </w:rPr>
                <m:t>ν</m:t>
              </m:r>
            </m:num>
            <m:den>
              <m:r>
                <w:rPr>
                  <w:rFonts w:ascii="Cambria Math" w:hAnsi="Cambria Math"/>
                  <w:color w:val="000000"/>
                  <w:sz w:val="20"/>
                  <w:szCs w:val="20"/>
                </w:rPr>
                <m:t>f</m:t>
              </m:r>
            </m:den>
          </m:f>
          <m:r>
            <w:rPr>
              <w:rFonts w:ascii="Cambria Math" w:hAnsi="Cambria Math"/>
              <w:color w:val="000000"/>
              <w:sz w:val="20"/>
              <w:szCs w:val="20"/>
            </w:rPr>
            <m:t>=</m:t>
          </m:r>
          <m:f>
            <m:fPr>
              <m:ctrlPr>
                <w:rPr>
                  <w:rFonts w:ascii="Cambria Math" w:hAnsi="Cambria Math"/>
                  <w:i/>
                  <w:color w:val="000000"/>
                  <w:sz w:val="20"/>
                  <w:szCs w:val="20"/>
                </w:rPr>
              </m:ctrlPr>
            </m:fPr>
            <m:num>
              <m:r>
                <w:rPr>
                  <w:rFonts w:ascii="Cambria Math" w:hAnsi="Cambria Math"/>
                  <w:color w:val="000000"/>
                  <w:sz w:val="20"/>
                  <w:szCs w:val="20"/>
                </w:rPr>
                <m:t>v</m:t>
              </m:r>
            </m:num>
            <m:den>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den>
          </m:f>
          <m:r>
            <w:rPr>
              <w:rFonts w:ascii="Cambria Math" w:hAnsi="Cambria Math"/>
              <w:color w:val="000000"/>
              <w:sz w:val="20"/>
              <w:szCs w:val="20"/>
            </w:rPr>
            <m:t xml:space="preserve">                 τ</m:t>
          </m:r>
          <m:r>
            <w:rPr>
              <w:rFonts w:ascii="Cambria Math" w:hAnsi="Cambria Math" w:hint="eastAsia"/>
              <w:color w:val="000000"/>
              <w:sz w:val="20"/>
              <w:szCs w:val="20"/>
            </w:rPr>
            <m:t>=</m:t>
          </m:r>
          <m:f>
            <m:fPr>
              <m:ctrlPr>
                <w:rPr>
                  <w:rFonts w:ascii="Cambria Math" w:hAnsi="Cambria Math"/>
                  <w:i/>
                  <w:color w:val="000000"/>
                  <w:sz w:val="20"/>
                  <w:szCs w:val="20"/>
                </w:rPr>
              </m:ctrlPr>
            </m:fPr>
            <m:num>
              <m:r>
                <w:rPr>
                  <w:rFonts w:ascii="Cambria Math" w:hAnsi="Cambria Math" w:hint="eastAsia"/>
                  <w:color w:val="000000"/>
                  <w:sz w:val="20"/>
                  <w:szCs w:val="20"/>
                </w:rPr>
                <m:t>r</m:t>
              </m:r>
            </m:num>
            <m:den>
              <m:r>
                <w:rPr>
                  <w:rFonts w:ascii="Cambria Math" w:hAnsi="Cambria Math" w:hint="eastAsia"/>
                  <w:color w:val="000000"/>
                  <w:sz w:val="20"/>
                  <w:szCs w:val="20"/>
                </w:rPr>
                <m:t>c</m:t>
              </m:r>
            </m:den>
          </m:f>
          <m:r>
            <w:rPr>
              <w:rFonts w:ascii="Cambria Math" w:hAnsi="Cambria Math" w:hint="eastAsia"/>
              <w:color w:val="000000"/>
              <w:sz w:val="20"/>
              <w:szCs w:val="20"/>
            </w:rPr>
            <m:t>=</m:t>
          </m:r>
          <m:f>
            <m:fPr>
              <m:ctrlPr>
                <w:rPr>
                  <w:rFonts w:ascii="Cambria Math" w:hAnsi="Cambria Math"/>
                  <w:i/>
                  <w:color w:val="000000"/>
                  <w:sz w:val="20"/>
                  <w:szCs w:val="20"/>
                </w:rPr>
              </m:ctrlPr>
            </m:fPr>
            <m:num>
              <m:r>
                <w:rPr>
                  <w:rFonts w:ascii="Cambria Math" w:hAnsi="Cambria Math" w:hint="eastAsia"/>
                  <w:color w:val="000000"/>
                  <w:sz w:val="20"/>
                  <w:szCs w:val="20"/>
                </w:rPr>
                <m:t>r</m:t>
              </m:r>
            </m:num>
            <m:den>
              <m:r>
                <w:rPr>
                  <w:rFonts w:ascii="Cambria Math" w:hAnsi="Cambria Math"/>
                  <w:color w:val="000000"/>
                  <w:sz w:val="20"/>
                  <w:szCs w:val="20"/>
                </w:rPr>
                <m:t>λ</m:t>
              </m:r>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den>
          </m:f>
        </m:oMath>
      </m:oMathPara>
    </w:p>
    <w:p w14:paraId="78E4CC95" w14:textId="465FB617" w:rsidR="00496B60" w:rsidRPr="004E0998" w:rsidRDefault="00496B60" w:rsidP="005A66D5">
      <w:pPr>
        <w:pStyle w:val="af8"/>
        <w:widowControl/>
        <w:spacing w:after="120"/>
        <w:rPr>
          <w:i/>
          <w:color w:val="000000"/>
          <w:sz w:val="20"/>
          <w:szCs w:val="20"/>
        </w:rPr>
      </w:pPr>
      <w:r w:rsidRPr="004E0998">
        <w:rPr>
          <w:i/>
          <w:color w:val="000000"/>
          <w:sz w:val="20"/>
          <w:szCs w:val="20"/>
        </w:rPr>
        <w:t xml:space="preserve">where r is the distance between </w:t>
      </w:r>
      <w:r w:rsidR="00782253" w:rsidRPr="004E0998">
        <w:rPr>
          <w:i/>
          <w:color w:val="000000"/>
          <w:sz w:val="20"/>
          <w:szCs w:val="20"/>
        </w:rPr>
        <w:t>BS and UE</w:t>
      </w:r>
    </w:p>
    <w:p w14:paraId="02763087" w14:textId="39DCA534" w:rsidR="005A66D5" w:rsidRDefault="005A66D5" w:rsidP="005A66D5">
      <w:pPr>
        <w:pStyle w:val="af8"/>
        <w:widowControl/>
        <w:spacing w:after="120"/>
        <w:rPr>
          <w:color w:val="000000"/>
          <w:sz w:val="20"/>
          <w:szCs w:val="20"/>
        </w:rPr>
      </w:pPr>
      <w:r>
        <w:rPr>
          <w:color w:val="000000"/>
          <w:sz w:val="20"/>
          <w:szCs w:val="20"/>
        </w:rPr>
        <w:t>The channel frequency response can be described as</w:t>
      </w:r>
    </w:p>
    <w:p w14:paraId="07D0E60E" w14:textId="60D95D15" w:rsidR="005A66D5" w:rsidRPr="00782253" w:rsidRDefault="006B1727" w:rsidP="005A66D5">
      <w:pPr>
        <w:pStyle w:val="af8"/>
        <w:widowControl/>
        <w:spacing w:after="120"/>
        <w:rPr>
          <w:color w:val="000000"/>
          <w:sz w:val="20"/>
          <w:szCs w:val="20"/>
        </w:rPr>
      </w:pPr>
      <m:oMathPara>
        <m:oMathParaPr>
          <m:jc m:val="left"/>
        </m:oMathParaPr>
        <m:oMath>
          <m:r>
            <w:rPr>
              <w:rFonts w:ascii="Cambria Math" w:hAnsi="Cambria Math"/>
              <w:color w:val="000000"/>
              <w:sz w:val="20"/>
              <w:szCs w:val="20"/>
            </w:rPr>
            <m:t>H</m:t>
          </m:r>
          <m:d>
            <m:dPr>
              <m:ctrlPr>
                <w:rPr>
                  <w:rFonts w:ascii="Cambria Math" w:hAnsi="Cambria Math"/>
                  <w:i/>
                  <w:color w:val="000000"/>
                  <w:sz w:val="20"/>
                  <w:szCs w:val="20"/>
                </w:rPr>
              </m:ctrlPr>
            </m:dPr>
            <m:e>
              <m:r>
                <w:rPr>
                  <w:rFonts w:ascii="Cambria Math" w:hAnsi="Cambria Math"/>
                  <w:color w:val="000000"/>
                  <w:sz w:val="20"/>
                  <w:szCs w:val="20"/>
                </w:rPr>
                <m:t>k</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los</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r>
                <w:rPr>
                  <w:rFonts w:ascii="Cambria Math" w:hAnsi="Cambria Math" w:hint="eastAsia"/>
                  <w:color w:val="000000"/>
                  <w:sz w:val="20"/>
                  <w:szCs w:val="20"/>
                </w:rPr>
                <m:t>k</m:t>
              </m:r>
              <m:r>
                <w:rPr>
                  <w:rFonts w:ascii="Cambria Math" w:hAnsi="Cambria Math"/>
                  <w:color w:val="000000"/>
                  <w:sz w:val="20"/>
                  <w:szCs w:val="20"/>
                </w:rPr>
                <m:t>∙∆f)</m:t>
              </m:r>
              <m:sSub>
                <m:sSubPr>
                  <m:ctrlPr>
                    <w:rPr>
                      <w:rFonts w:ascii="Cambria Math" w:hAnsi="Cambria Math"/>
                      <w:i/>
                      <w:color w:val="000000"/>
                      <w:sz w:val="20"/>
                      <w:szCs w:val="20"/>
                    </w:rPr>
                  </m:ctrlPr>
                </m:sSubPr>
                <m:e>
                  <m:r>
                    <w:rPr>
                      <w:rFonts w:ascii="Cambria Math" w:hAnsi="Cambria Math"/>
                      <w:color w:val="000000"/>
                      <w:sz w:val="20"/>
                      <w:szCs w:val="20"/>
                    </w:rPr>
                    <m:t>τ</m:t>
                  </m:r>
                </m:e>
                <m:sub>
                  <m:r>
                    <w:rPr>
                      <w:rFonts w:ascii="Cambria Math" w:hAnsi="Cambria Math"/>
                      <w:color w:val="000000"/>
                      <w:sz w:val="20"/>
                      <w:szCs w:val="20"/>
                    </w:rPr>
                    <m:t>los</m:t>
                  </m:r>
                </m:sub>
              </m:sSub>
            </m:sup>
          </m:sSup>
          <m:r>
            <w:rPr>
              <w:rFonts w:ascii="Cambria Math" w:hAnsi="Cambria Math"/>
              <w:color w:val="000000"/>
              <w:sz w:val="20"/>
              <w:szCs w:val="20"/>
            </w:rPr>
            <m:t>+</m:t>
          </m:r>
          <m:nary>
            <m:naryPr>
              <m:chr m:val="∑"/>
              <m:limLoc m:val="undOvr"/>
              <m:ctrlPr>
                <w:rPr>
                  <w:rFonts w:ascii="Cambria Math" w:hAnsi="Cambria Math"/>
                  <w:i/>
                  <w:color w:val="000000"/>
                  <w:sz w:val="20"/>
                  <w:szCs w:val="20"/>
                </w:rPr>
              </m:ctrlPr>
            </m:naryPr>
            <m:sub>
              <m:r>
                <w:rPr>
                  <w:rFonts w:ascii="Cambria Math" w:hAnsi="Cambria Math"/>
                  <w:color w:val="000000"/>
                  <w:sz w:val="20"/>
                  <w:szCs w:val="20"/>
                </w:rPr>
                <m:t>l=1</m:t>
              </m:r>
            </m:sub>
            <m:sup>
              <m:r>
                <w:rPr>
                  <w:rFonts w:ascii="Cambria Math" w:hAnsi="Cambria Math"/>
                  <w:color w:val="000000"/>
                  <w:sz w:val="20"/>
                  <w:szCs w:val="20"/>
                </w:rPr>
                <m:t>m</m:t>
              </m:r>
            </m:sup>
            <m:e>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r>
                    <w:rPr>
                      <w:rFonts w:ascii="Cambria Math" w:hAnsi="Cambria Math" w:hint="eastAsia"/>
                      <w:color w:val="000000"/>
                      <w:sz w:val="20"/>
                      <w:szCs w:val="20"/>
                    </w:rPr>
                    <m:t>k</m:t>
                  </m:r>
                  <m:r>
                    <w:rPr>
                      <w:rFonts w:ascii="Cambria Math" w:hAnsi="Cambria Math"/>
                      <w:color w:val="000000"/>
                      <w:sz w:val="20"/>
                      <w:szCs w:val="20"/>
                    </w:rPr>
                    <m:t>∙∆f)</m:t>
                  </m:r>
                  <m:sSub>
                    <m:sSubPr>
                      <m:ctrlPr>
                        <w:rPr>
                          <w:rFonts w:ascii="Cambria Math" w:hAnsi="Cambria Math"/>
                          <w:i/>
                          <w:color w:val="000000"/>
                          <w:sz w:val="20"/>
                          <w:szCs w:val="20"/>
                        </w:rPr>
                      </m:ctrlPr>
                    </m:sSubPr>
                    <m:e>
                      <m:r>
                        <w:rPr>
                          <w:rFonts w:ascii="Cambria Math" w:hAnsi="Cambria Math"/>
                          <w:color w:val="000000"/>
                          <w:sz w:val="20"/>
                          <w:szCs w:val="20"/>
                        </w:rPr>
                        <m:t>τ</m:t>
                      </m:r>
                    </m:e>
                    <m:sub>
                      <m:r>
                        <w:rPr>
                          <w:rFonts w:ascii="Cambria Math" w:hAnsi="Cambria Math"/>
                          <w:color w:val="000000"/>
                          <w:sz w:val="20"/>
                          <w:szCs w:val="20"/>
                        </w:rPr>
                        <m:t>l</m:t>
                      </m:r>
                    </m:sub>
                  </m:sSub>
                </m:sup>
              </m:sSup>
            </m:e>
          </m:nary>
          <m:r>
            <m:rPr>
              <m:sty m:val="p"/>
            </m:rPr>
            <w:rPr>
              <w:rFonts w:ascii="Cambria Math" w:hAnsi="Cambria Math"/>
              <w:color w:val="000000"/>
              <w:sz w:val="20"/>
              <w:szCs w:val="20"/>
            </w:rPr>
            <w:br/>
          </m:r>
        </m:oMath>
        <m:oMath>
          <m:r>
            <w:rPr>
              <w:rFonts w:ascii="Cambria Math" w:hAnsi="Cambria Math" w:hint="eastAsia"/>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los</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r>
                <w:rPr>
                  <w:rFonts w:ascii="Cambria Math" w:hAnsi="Cambria Math" w:hint="eastAsia"/>
                  <w:color w:val="000000"/>
                  <w:sz w:val="20"/>
                  <w:szCs w:val="20"/>
                </w:rPr>
                <m:t>k</m:t>
              </m:r>
              <m:r>
                <w:rPr>
                  <w:rFonts w:ascii="Cambria Math" w:hAnsi="Cambria Math"/>
                  <w:color w:val="000000"/>
                  <w:sz w:val="20"/>
                  <w:szCs w:val="20"/>
                </w:rPr>
                <m:t>∙∆f)</m:t>
              </m:r>
              <m:f>
                <m:fPr>
                  <m:ctrlPr>
                    <w:rPr>
                      <w:rFonts w:ascii="Cambria Math" w:hAnsi="Cambria Math"/>
                      <w:i/>
                      <w:color w:val="000000"/>
                      <w:sz w:val="20"/>
                      <w:szCs w:val="20"/>
                    </w:rPr>
                  </m:ctrlPr>
                </m:fPr>
                <m:num>
                  <m:sSub>
                    <m:sSubPr>
                      <m:ctrlPr>
                        <w:rPr>
                          <w:rFonts w:ascii="Cambria Math" w:hAnsi="Cambria Math"/>
                          <w:i/>
                          <w:color w:val="000000"/>
                          <w:sz w:val="20"/>
                          <w:szCs w:val="20"/>
                        </w:rPr>
                      </m:ctrlPr>
                    </m:sSubPr>
                    <m:e>
                      <m:r>
                        <w:rPr>
                          <w:rFonts w:ascii="Cambria Math" w:hAnsi="Cambria Math" w:hint="eastAsia"/>
                          <w:color w:val="000000"/>
                          <w:sz w:val="20"/>
                          <w:szCs w:val="20"/>
                        </w:rPr>
                        <m:t>r</m:t>
                      </m:r>
                    </m:e>
                    <m:sub>
                      <m:r>
                        <w:rPr>
                          <w:rFonts w:ascii="Cambria Math" w:hAnsi="Cambria Math" w:hint="eastAsia"/>
                          <w:color w:val="000000"/>
                          <w:sz w:val="20"/>
                          <w:szCs w:val="20"/>
                        </w:rPr>
                        <m:t>los</m:t>
                      </m:r>
                    </m:sub>
                  </m:sSub>
                </m:num>
                <m:den>
                  <m:r>
                    <w:rPr>
                      <w:rFonts w:ascii="Cambria Math" w:hAnsi="Cambria Math"/>
                      <w:color w:val="000000"/>
                      <w:sz w:val="20"/>
                      <w:szCs w:val="20"/>
                    </w:rPr>
                    <m:t>λ</m:t>
                  </m:r>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den>
              </m:f>
            </m:sup>
          </m:sSup>
          <m:r>
            <w:rPr>
              <w:rFonts w:ascii="Cambria Math" w:hAnsi="Cambria Math"/>
              <w:color w:val="000000"/>
              <w:sz w:val="20"/>
              <w:szCs w:val="20"/>
            </w:rPr>
            <m:t>+</m:t>
          </m:r>
          <m:nary>
            <m:naryPr>
              <m:chr m:val="∑"/>
              <m:limLoc m:val="undOvr"/>
              <m:ctrlPr>
                <w:rPr>
                  <w:rFonts w:ascii="Cambria Math" w:hAnsi="Cambria Math"/>
                  <w:i/>
                  <w:color w:val="000000"/>
                  <w:sz w:val="20"/>
                  <w:szCs w:val="20"/>
                </w:rPr>
              </m:ctrlPr>
            </m:naryPr>
            <m:sub>
              <m:r>
                <w:rPr>
                  <w:rFonts w:ascii="Cambria Math" w:hAnsi="Cambria Math"/>
                  <w:color w:val="000000"/>
                  <w:sz w:val="20"/>
                  <w:szCs w:val="20"/>
                </w:rPr>
                <m:t>l=1</m:t>
              </m:r>
            </m:sub>
            <m:sup>
              <m:r>
                <w:rPr>
                  <w:rFonts w:ascii="Cambria Math" w:hAnsi="Cambria Math"/>
                  <w:color w:val="000000"/>
                  <w:sz w:val="20"/>
                  <w:szCs w:val="20"/>
                </w:rPr>
                <m:t>m</m:t>
              </m:r>
            </m:sup>
            <m:e>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r>
                    <w:rPr>
                      <w:rFonts w:ascii="Cambria Math" w:hAnsi="Cambria Math" w:hint="eastAsia"/>
                      <w:color w:val="000000"/>
                      <w:sz w:val="20"/>
                      <w:szCs w:val="20"/>
                    </w:rPr>
                    <m:t>k</m:t>
                  </m:r>
                  <m:r>
                    <w:rPr>
                      <w:rFonts w:ascii="Cambria Math" w:hAnsi="Cambria Math"/>
                      <w:color w:val="000000"/>
                      <w:sz w:val="20"/>
                      <w:szCs w:val="20"/>
                    </w:rPr>
                    <m:t>∙∆f)</m:t>
                  </m:r>
                  <m:f>
                    <m:fPr>
                      <m:ctrlPr>
                        <w:rPr>
                          <w:rFonts w:ascii="Cambria Math" w:hAnsi="Cambria Math"/>
                          <w:i/>
                          <w:color w:val="000000"/>
                          <w:sz w:val="20"/>
                          <w:szCs w:val="20"/>
                        </w:rPr>
                      </m:ctrlPr>
                    </m:fPr>
                    <m:num>
                      <m:sSub>
                        <m:sSubPr>
                          <m:ctrlPr>
                            <w:rPr>
                              <w:rFonts w:ascii="Cambria Math" w:hAnsi="Cambria Math"/>
                              <w:i/>
                              <w:color w:val="000000"/>
                              <w:sz w:val="20"/>
                              <w:szCs w:val="20"/>
                            </w:rPr>
                          </m:ctrlPr>
                        </m:sSubPr>
                        <m:e>
                          <m:r>
                            <w:rPr>
                              <w:rFonts w:ascii="Cambria Math" w:hAnsi="Cambria Math" w:hint="eastAsia"/>
                              <w:color w:val="000000"/>
                              <w:sz w:val="20"/>
                              <w:szCs w:val="20"/>
                            </w:rPr>
                            <m:t>r</m:t>
                          </m:r>
                        </m:e>
                        <m:sub>
                          <m:r>
                            <w:rPr>
                              <w:rFonts w:ascii="Cambria Math" w:hAnsi="Cambria Math" w:hint="eastAsia"/>
                              <w:color w:val="000000"/>
                              <w:sz w:val="20"/>
                              <w:szCs w:val="20"/>
                            </w:rPr>
                            <m:t>l</m:t>
                          </m:r>
                        </m:sub>
                      </m:sSub>
                    </m:num>
                    <m:den>
                      <m:r>
                        <w:rPr>
                          <w:rFonts w:ascii="Cambria Math" w:hAnsi="Cambria Math"/>
                          <w:color w:val="000000"/>
                          <w:sz w:val="20"/>
                          <w:szCs w:val="20"/>
                        </w:rPr>
                        <m:t>λ</m:t>
                      </m:r>
                      <m:sSub>
                        <m:sSubPr>
                          <m:ctrlPr>
                            <w:rPr>
                              <w:rFonts w:ascii="Cambria Math" w:hAnsi="Cambria Math"/>
                              <w:i/>
                              <w:color w:val="000000"/>
                              <w:sz w:val="20"/>
                              <w:szCs w:val="20"/>
                            </w:rPr>
                          </m:ctrlPr>
                        </m:sSubPr>
                        <m:e>
                          <m:r>
                            <w:rPr>
                              <w:rFonts w:ascii="Cambria Math" w:hAnsi="Cambria Math"/>
                              <w:color w:val="000000"/>
                              <w:sz w:val="20"/>
                              <w:szCs w:val="20"/>
                            </w:rPr>
                            <m:t>f</m:t>
                          </m:r>
                        </m:e>
                        <m:sub>
                          <m:r>
                            <w:rPr>
                              <w:rFonts w:ascii="Cambria Math" w:hAnsi="Cambria Math"/>
                              <w:color w:val="000000"/>
                              <w:sz w:val="20"/>
                              <w:szCs w:val="20"/>
                            </w:rPr>
                            <m:t>0</m:t>
                          </m:r>
                        </m:sub>
                      </m:sSub>
                    </m:den>
                  </m:f>
                </m:sup>
              </m:sSup>
            </m:e>
          </m:nary>
          <m:r>
            <w:rPr>
              <w:rFonts w:ascii="Cambria Math" w:hAnsi="Cambria Math" w:hint="eastAsia"/>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los</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d>
                <m:dPr>
                  <m:ctrlPr>
                    <w:rPr>
                      <w:rFonts w:ascii="Cambria Math" w:hAnsi="Cambria Math"/>
                      <w:i/>
                      <w:color w:val="000000"/>
                      <w:sz w:val="20"/>
                      <w:szCs w:val="20"/>
                    </w:rPr>
                  </m:ctrlPr>
                </m:dPr>
                <m:e>
                  <m:r>
                    <w:rPr>
                      <w:rFonts w:ascii="Cambria Math" w:hAnsi="Cambria Math"/>
                      <w:color w:val="000000"/>
                      <w:sz w:val="20"/>
                      <w:szCs w:val="20"/>
                    </w:rPr>
                    <m:t>1</m:t>
                  </m:r>
                  <m:r>
                    <w:rPr>
                      <w:rFonts w:ascii="Cambria Math" w:hAnsi="Cambria Math" w:hint="eastAsia"/>
                      <w:color w:val="000000"/>
                      <w:sz w:val="20"/>
                      <w:szCs w:val="20"/>
                    </w:rPr>
                    <m:t>+k</m:t>
                  </m:r>
                  <m:f>
                    <m:fPr>
                      <m:ctrlPr>
                        <w:rPr>
                          <w:rFonts w:ascii="Cambria Math" w:hAnsi="Cambria Math"/>
                          <w:i/>
                          <w:color w:val="000000"/>
                          <w:sz w:val="20"/>
                          <w:szCs w:val="20"/>
                        </w:rPr>
                      </m:ctrlPr>
                    </m:fPr>
                    <m:num>
                      <m:r>
                        <w:rPr>
                          <w:rFonts w:ascii="Cambria Math" w:hAnsi="Cambria Math"/>
                          <w:color w:val="000000"/>
                          <w:sz w:val="20"/>
                          <w:szCs w:val="20"/>
                        </w:rPr>
                        <m:t>∆f</m:t>
                      </m:r>
                    </m:num>
                    <m:den>
                      <m:sSub>
                        <m:sSubPr>
                          <m:ctrlPr>
                            <w:rPr>
                              <w:rFonts w:ascii="Cambria Math" w:hAnsi="Cambria Math"/>
                              <w:i/>
                              <w:color w:val="000000"/>
                              <w:sz w:val="20"/>
                              <w:szCs w:val="20"/>
                            </w:rPr>
                          </m:ctrlPr>
                        </m:sSubPr>
                        <m:e>
                          <m:r>
                            <w:rPr>
                              <w:rFonts w:ascii="Cambria Math" w:hAnsi="Cambria Math" w:hint="eastAsia"/>
                              <w:color w:val="000000"/>
                              <w:sz w:val="20"/>
                              <w:szCs w:val="20"/>
                            </w:rPr>
                            <m:t>f</m:t>
                          </m:r>
                        </m:e>
                        <m:sub>
                          <m:r>
                            <w:rPr>
                              <w:rFonts w:ascii="Cambria Math" w:hAnsi="Cambria Math"/>
                              <w:color w:val="000000"/>
                              <w:sz w:val="20"/>
                              <w:szCs w:val="20"/>
                            </w:rPr>
                            <m:t>0</m:t>
                          </m:r>
                        </m:sub>
                      </m:sSub>
                    </m:den>
                  </m:f>
                </m:e>
              </m:d>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los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e>
              </m:d>
            </m:sup>
          </m:sSup>
          <m:r>
            <w:rPr>
              <w:rFonts w:ascii="Cambria Math" w:hAnsi="Cambria Math"/>
              <w:color w:val="000000"/>
              <w:sz w:val="20"/>
              <w:szCs w:val="20"/>
            </w:rPr>
            <m:t>+</m:t>
          </m:r>
          <m:nary>
            <m:naryPr>
              <m:chr m:val="∑"/>
              <m:limLoc m:val="undOvr"/>
              <m:ctrlPr>
                <w:rPr>
                  <w:rFonts w:ascii="Cambria Math" w:hAnsi="Cambria Math"/>
                  <w:i/>
                  <w:color w:val="000000"/>
                  <w:sz w:val="20"/>
                  <w:szCs w:val="20"/>
                </w:rPr>
              </m:ctrlPr>
            </m:naryPr>
            <m:sub>
              <m:r>
                <w:rPr>
                  <w:rFonts w:ascii="Cambria Math" w:hAnsi="Cambria Math"/>
                  <w:color w:val="000000"/>
                  <w:sz w:val="20"/>
                  <w:szCs w:val="20"/>
                </w:rPr>
                <m:t>l=1</m:t>
              </m:r>
            </m:sub>
            <m:sup>
              <m:r>
                <w:rPr>
                  <w:rFonts w:ascii="Cambria Math" w:hAnsi="Cambria Math"/>
                  <w:color w:val="000000"/>
                  <w:sz w:val="20"/>
                  <w:szCs w:val="20"/>
                </w:rPr>
                <m:t>m</m:t>
              </m:r>
            </m:sup>
            <m:e>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d>
                    <m:dPr>
                      <m:ctrlPr>
                        <w:rPr>
                          <w:rFonts w:ascii="Cambria Math" w:hAnsi="Cambria Math"/>
                          <w:i/>
                          <w:color w:val="000000"/>
                          <w:sz w:val="20"/>
                          <w:szCs w:val="20"/>
                        </w:rPr>
                      </m:ctrlPr>
                    </m:dPr>
                    <m:e>
                      <m:r>
                        <w:rPr>
                          <w:rFonts w:ascii="Cambria Math" w:hAnsi="Cambria Math"/>
                          <w:color w:val="000000"/>
                          <w:sz w:val="20"/>
                          <w:szCs w:val="20"/>
                        </w:rPr>
                        <m:t>1</m:t>
                      </m:r>
                      <m:r>
                        <w:rPr>
                          <w:rFonts w:ascii="Cambria Math" w:hAnsi="Cambria Math" w:hint="eastAsia"/>
                          <w:color w:val="000000"/>
                          <w:sz w:val="20"/>
                          <w:szCs w:val="20"/>
                        </w:rPr>
                        <m:t>+k</m:t>
                      </m:r>
                      <m:f>
                        <m:fPr>
                          <m:ctrlPr>
                            <w:rPr>
                              <w:rFonts w:ascii="Cambria Math" w:hAnsi="Cambria Math"/>
                              <w:i/>
                              <w:color w:val="000000"/>
                              <w:sz w:val="20"/>
                              <w:szCs w:val="20"/>
                            </w:rPr>
                          </m:ctrlPr>
                        </m:fPr>
                        <m:num>
                          <m:r>
                            <w:rPr>
                              <w:rFonts w:ascii="Cambria Math" w:hAnsi="Cambria Math"/>
                              <w:color w:val="000000"/>
                              <w:sz w:val="20"/>
                              <w:szCs w:val="20"/>
                            </w:rPr>
                            <m:t>∆f</m:t>
                          </m:r>
                        </m:num>
                        <m:den>
                          <m:sSub>
                            <m:sSubPr>
                              <m:ctrlPr>
                                <w:rPr>
                                  <w:rFonts w:ascii="Cambria Math" w:hAnsi="Cambria Math"/>
                                  <w:i/>
                                  <w:color w:val="000000"/>
                                  <w:sz w:val="20"/>
                                  <w:szCs w:val="20"/>
                                </w:rPr>
                              </m:ctrlPr>
                            </m:sSubPr>
                            <m:e>
                              <m:r>
                                <w:rPr>
                                  <w:rFonts w:ascii="Cambria Math" w:hAnsi="Cambria Math" w:hint="eastAsia"/>
                                  <w:color w:val="000000"/>
                                  <w:sz w:val="20"/>
                                  <w:szCs w:val="20"/>
                                </w:rPr>
                                <m:t>f</m:t>
                              </m:r>
                            </m:e>
                            <m:sub>
                              <m:r>
                                <w:rPr>
                                  <w:rFonts w:ascii="Cambria Math" w:hAnsi="Cambria Math"/>
                                  <w:color w:val="000000"/>
                                  <w:sz w:val="20"/>
                                  <w:szCs w:val="20"/>
                                </w:rPr>
                                <m:t>0</m:t>
                              </m:r>
                            </m:sub>
                          </m:sSub>
                        </m:den>
                      </m:f>
                    </m:e>
                  </m:d>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m:t>
                          </m:r>
                        </m:sub>
                      </m:sSub>
                    </m:e>
                  </m:d>
                </m:sup>
              </m:sSup>
            </m:e>
          </m:nary>
        </m:oMath>
      </m:oMathPara>
    </w:p>
    <w:p w14:paraId="0DD4C879" w14:textId="60D424D4" w:rsidR="00782253" w:rsidRPr="00665AA4" w:rsidRDefault="00782253" w:rsidP="005A66D5">
      <w:pPr>
        <w:pStyle w:val="af8"/>
        <w:widowControl/>
        <w:spacing w:after="120"/>
        <w:rPr>
          <w:color w:val="000000"/>
          <w:sz w:val="20"/>
          <w:szCs w:val="20"/>
        </w:rPr>
      </w:pPr>
      <w:r>
        <w:rPr>
          <w:color w:val="000000"/>
          <w:sz w:val="20"/>
          <w:szCs w:val="20"/>
        </w:rPr>
        <w:t>W</w:t>
      </w:r>
      <w:r>
        <w:rPr>
          <w:rFonts w:hint="eastAsia"/>
          <w:color w:val="000000"/>
          <w:sz w:val="20"/>
          <w:szCs w:val="20"/>
        </w:rPr>
        <w:t>here</w:t>
      </w:r>
      <w:r>
        <w:rPr>
          <w:color w:val="000000"/>
          <w:sz w:val="20"/>
          <w:szCs w:val="20"/>
        </w:rPr>
        <w:t xml:space="preserve"> </w:t>
      </w:r>
      <m:oMath>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los</m:t>
            </m:r>
          </m:sub>
        </m:sSub>
      </m:oMath>
      <w:r>
        <w:rPr>
          <w:rFonts w:hint="eastAsia"/>
          <w:color w:val="000000"/>
          <w:sz w:val="20"/>
          <w:szCs w:val="20"/>
        </w:rPr>
        <w:t xml:space="preserve"> is</w:t>
      </w:r>
      <w:r>
        <w:rPr>
          <w:color w:val="000000"/>
          <w:sz w:val="20"/>
          <w:szCs w:val="20"/>
        </w:rPr>
        <w:t xml:space="preserve"> </w:t>
      </w:r>
      <w:r>
        <w:rPr>
          <w:rFonts w:hint="eastAsia"/>
          <w:color w:val="000000"/>
          <w:sz w:val="20"/>
          <w:szCs w:val="20"/>
        </w:rPr>
        <w:t>the</w:t>
      </w:r>
      <w:r>
        <w:rPr>
          <w:color w:val="000000"/>
          <w:sz w:val="20"/>
          <w:szCs w:val="20"/>
        </w:rPr>
        <w:t xml:space="preserve"> </w:t>
      </w:r>
      <w:r>
        <w:rPr>
          <w:rFonts w:hint="eastAsia"/>
          <w:color w:val="000000"/>
          <w:sz w:val="20"/>
          <w:szCs w:val="20"/>
        </w:rPr>
        <w:t>number</w:t>
      </w:r>
      <w:r>
        <w:rPr>
          <w:color w:val="000000"/>
          <w:sz w:val="20"/>
          <w:szCs w:val="20"/>
        </w:rPr>
        <w:t xml:space="preserve"> </w:t>
      </w:r>
      <w:r>
        <w:rPr>
          <w:rFonts w:hint="eastAsia"/>
          <w:color w:val="000000"/>
          <w:sz w:val="20"/>
          <w:szCs w:val="20"/>
        </w:rPr>
        <w:t>of</w:t>
      </w:r>
      <w:r>
        <w:rPr>
          <w:color w:val="000000"/>
          <w:sz w:val="20"/>
          <w:szCs w:val="20"/>
        </w:rPr>
        <w:t xml:space="preserve"> </w:t>
      </w:r>
      <w:r w:rsidRPr="00A449E5">
        <w:rPr>
          <w:color w:val="000000"/>
          <w:sz w:val="20"/>
          <w:szCs w:val="20"/>
        </w:rPr>
        <w:t>Integer</w:t>
      </w:r>
      <w:r>
        <w:rPr>
          <w:color w:val="000000"/>
          <w:sz w:val="20"/>
          <w:szCs w:val="20"/>
        </w:rPr>
        <w:t xml:space="preserve"> c</w:t>
      </w:r>
      <w:r w:rsidRPr="00A449E5">
        <w:rPr>
          <w:color w:val="000000"/>
          <w:sz w:val="20"/>
          <w:szCs w:val="20"/>
        </w:rPr>
        <w:t>ycle</w:t>
      </w:r>
      <w:r w:rsidR="00A449E5">
        <w:rPr>
          <w:color w:val="000000"/>
          <w:sz w:val="20"/>
          <w:szCs w:val="20"/>
        </w:rPr>
        <w:t>s</w:t>
      </w:r>
      <w:r>
        <w:rPr>
          <w:color w:val="000000"/>
          <w:sz w:val="20"/>
          <w:szCs w:val="20"/>
        </w:rPr>
        <w:t xml:space="preserve">, and </w:t>
      </w:r>
      <m:oMath>
        <m:sSub>
          <m:sSubPr>
            <m:ctrlPr>
              <w:rPr>
                <w:rFonts w:ascii="Cambria Math" w:hAnsi="Cambria Math"/>
                <w:i/>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oMath>
      <w:r>
        <w:rPr>
          <w:rFonts w:hint="eastAsia"/>
          <w:color w:val="000000"/>
          <w:sz w:val="20"/>
          <w:szCs w:val="20"/>
        </w:rPr>
        <w:t xml:space="preserve"> </w:t>
      </w:r>
      <w:r>
        <w:rPr>
          <w:color w:val="000000"/>
          <w:sz w:val="20"/>
          <w:szCs w:val="20"/>
        </w:rPr>
        <w:t xml:space="preserve">is </w:t>
      </w:r>
      <w:r w:rsidR="00A449E5">
        <w:rPr>
          <w:color w:val="000000"/>
          <w:sz w:val="20"/>
          <w:szCs w:val="20"/>
        </w:rPr>
        <w:t xml:space="preserve">a </w:t>
      </w:r>
      <w:r>
        <w:rPr>
          <w:color w:val="000000"/>
          <w:sz w:val="20"/>
          <w:szCs w:val="20"/>
        </w:rPr>
        <w:t xml:space="preserve">fractional phase in a </w:t>
      </w:r>
      <w:proofErr w:type="gramStart"/>
      <w:r>
        <w:rPr>
          <w:color w:val="000000"/>
          <w:sz w:val="20"/>
          <w:szCs w:val="20"/>
        </w:rPr>
        <w:t>c</w:t>
      </w:r>
      <w:r w:rsidRPr="005706F5">
        <w:rPr>
          <w:color w:val="000000"/>
          <w:sz w:val="20"/>
          <w:szCs w:val="20"/>
        </w:rPr>
        <w:t>ycle</w:t>
      </w:r>
      <w:proofErr w:type="gramEnd"/>
    </w:p>
    <w:p w14:paraId="155F8D65" w14:textId="74F14FAA" w:rsidR="00665AA4" w:rsidRPr="00665AA4" w:rsidRDefault="005A66D5" w:rsidP="009618B7">
      <w:pPr>
        <w:pStyle w:val="af8"/>
        <w:widowControl/>
        <w:spacing w:after="120"/>
        <w:rPr>
          <w:color w:val="000000"/>
          <w:sz w:val="20"/>
          <w:szCs w:val="20"/>
        </w:rPr>
      </w:pPr>
      <w:r>
        <w:rPr>
          <w:color w:val="000000"/>
          <w:sz w:val="20"/>
          <w:szCs w:val="20"/>
        </w:rPr>
        <w:lastRenderedPageBreak/>
        <w:t>Based on the above formulate, and i</w:t>
      </w:r>
      <w:r w:rsidR="00665AA4">
        <w:rPr>
          <w:color w:val="000000"/>
          <w:sz w:val="20"/>
          <w:szCs w:val="20"/>
        </w:rPr>
        <w:t xml:space="preserve">n </w:t>
      </w:r>
      <w:proofErr w:type="spellStart"/>
      <w:r w:rsidR="00665AA4">
        <w:rPr>
          <w:color w:val="000000"/>
          <w:sz w:val="20"/>
          <w:szCs w:val="20"/>
        </w:rPr>
        <w:t>LoS</w:t>
      </w:r>
      <w:proofErr w:type="spellEnd"/>
      <w:r w:rsidR="00665AA4">
        <w:rPr>
          <w:color w:val="000000"/>
          <w:sz w:val="20"/>
          <w:szCs w:val="20"/>
        </w:rPr>
        <w:t xml:space="preserve"> case, if the </w:t>
      </w:r>
      <m:oMath>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los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m:t>
            </m:r>
          </m:sub>
        </m:sSub>
      </m:oMath>
      <w:r w:rsidR="00665AA4">
        <w:rPr>
          <w:color w:val="000000"/>
          <w:sz w:val="20"/>
          <w:szCs w:val="20"/>
        </w:rPr>
        <w:t xml:space="preserve">, </w:t>
      </w:r>
      <m:oMath>
        <m:r>
          <w:rPr>
            <w:rFonts w:ascii="Cambria Math" w:hAnsi="Cambria Math"/>
            <w:color w:val="000000"/>
            <w:sz w:val="20"/>
            <w:szCs w:val="20"/>
          </w:rPr>
          <m:t>h</m:t>
        </m:r>
        <m:d>
          <m:dPr>
            <m:ctrlPr>
              <w:rPr>
                <w:rFonts w:ascii="Cambria Math" w:hAnsi="Cambria Math"/>
                <w:i/>
                <w:color w:val="000000"/>
                <w:sz w:val="20"/>
                <w:szCs w:val="20"/>
              </w:rPr>
            </m:ctrlPr>
          </m:dPr>
          <m:e>
            <m:r>
              <w:rPr>
                <w:rFonts w:ascii="Cambria Math" w:hAnsi="Cambria Math"/>
                <w:color w:val="000000"/>
                <w:sz w:val="20"/>
                <w:szCs w:val="20"/>
              </w:rPr>
              <m:t>0</m:t>
            </m:r>
          </m:e>
        </m:d>
      </m:oMath>
      <w:r w:rsidR="00665AA4">
        <w:rPr>
          <w:rFonts w:hint="eastAsia"/>
          <w:color w:val="000000"/>
          <w:sz w:val="20"/>
          <w:szCs w:val="20"/>
        </w:rPr>
        <w:t xml:space="preserve"> </w:t>
      </w:r>
      <w:r w:rsidR="00665AA4">
        <w:rPr>
          <w:color w:val="000000"/>
          <w:sz w:val="20"/>
          <w:szCs w:val="20"/>
        </w:rPr>
        <w:t>can be described as</w:t>
      </w:r>
    </w:p>
    <w:p w14:paraId="15B73658" w14:textId="4ACC9AB8" w:rsidR="00665AA4" w:rsidRPr="005A66D5" w:rsidRDefault="006B1727" w:rsidP="00665AA4">
      <w:pPr>
        <w:pStyle w:val="af8"/>
        <w:widowControl/>
        <w:spacing w:after="120"/>
        <w:rPr>
          <w:color w:val="000000"/>
          <w:sz w:val="20"/>
          <w:szCs w:val="20"/>
        </w:rPr>
      </w:pPr>
      <m:oMathPara>
        <m:oMathParaPr>
          <m:jc m:val="left"/>
        </m:oMathParaPr>
        <m:oMath>
          <m:r>
            <w:rPr>
              <w:rFonts w:ascii="Cambria Math" w:hAnsi="Cambria Math"/>
              <w:color w:val="000000"/>
              <w:sz w:val="20"/>
              <w:szCs w:val="20"/>
            </w:rPr>
            <m:t>H</m:t>
          </m:r>
          <m:d>
            <m:dPr>
              <m:ctrlPr>
                <w:rPr>
                  <w:rFonts w:ascii="Cambria Math" w:hAnsi="Cambria Math"/>
                  <w:i/>
                  <w:color w:val="000000"/>
                  <w:sz w:val="20"/>
                  <w:szCs w:val="20"/>
                </w:rPr>
              </m:ctrlPr>
            </m:dPr>
            <m:e>
              <m:r>
                <w:rPr>
                  <w:rFonts w:ascii="Cambria Math" w:hAnsi="Cambria Math"/>
                  <w:color w:val="000000"/>
                  <w:sz w:val="20"/>
                  <w:szCs w:val="20"/>
                </w:rPr>
                <m:t>0</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los</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d>
                <m:dPr>
                  <m:ctrlPr>
                    <w:rPr>
                      <w:rFonts w:ascii="Cambria Math" w:hAnsi="Cambria Math"/>
                      <w:i/>
                      <w:color w:val="000000"/>
                      <w:sz w:val="20"/>
                      <w:szCs w:val="20"/>
                    </w:rPr>
                  </m:ctrlPr>
                </m:dPr>
                <m:e>
                  <m:r>
                    <w:rPr>
                      <w:rFonts w:ascii="Cambria Math" w:hAnsi="Cambria Math"/>
                      <w:color w:val="000000"/>
                      <w:sz w:val="20"/>
                      <w:szCs w:val="20"/>
                    </w:rPr>
                    <m:t>1</m:t>
                  </m:r>
                  <m:r>
                    <w:rPr>
                      <w:rFonts w:ascii="Cambria Math" w:hAnsi="Cambria Math" w:hint="eastAsia"/>
                      <w:color w:val="000000"/>
                      <w:sz w:val="20"/>
                      <w:szCs w:val="20"/>
                    </w:rPr>
                    <m:t>+</m:t>
                  </m:r>
                  <m:r>
                    <w:rPr>
                      <w:rFonts w:ascii="Cambria Math" w:hAnsi="Cambria Math"/>
                      <w:color w:val="000000"/>
                      <w:sz w:val="20"/>
                      <w:szCs w:val="20"/>
                    </w:rPr>
                    <m:t>0∙</m:t>
                  </m:r>
                  <m:f>
                    <m:fPr>
                      <m:ctrlPr>
                        <w:rPr>
                          <w:rFonts w:ascii="Cambria Math" w:hAnsi="Cambria Math"/>
                          <w:i/>
                          <w:color w:val="000000"/>
                          <w:sz w:val="20"/>
                          <w:szCs w:val="20"/>
                        </w:rPr>
                      </m:ctrlPr>
                    </m:fPr>
                    <m:num>
                      <m:r>
                        <w:rPr>
                          <w:rFonts w:ascii="Cambria Math" w:hAnsi="Cambria Math"/>
                          <w:color w:val="000000"/>
                          <w:sz w:val="20"/>
                          <w:szCs w:val="20"/>
                        </w:rPr>
                        <m:t>∆f</m:t>
                      </m:r>
                    </m:num>
                    <m:den>
                      <m:sSub>
                        <m:sSubPr>
                          <m:ctrlPr>
                            <w:rPr>
                              <w:rFonts w:ascii="Cambria Math" w:hAnsi="Cambria Math"/>
                              <w:i/>
                              <w:color w:val="000000"/>
                              <w:sz w:val="20"/>
                              <w:szCs w:val="20"/>
                            </w:rPr>
                          </m:ctrlPr>
                        </m:sSubPr>
                        <m:e>
                          <m:r>
                            <w:rPr>
                              <w:rFonts w:ascii="Cambria Math" w:hAnsi="Cambria Math" w:hint="eastAsia"/>
                              <w:color w:val="000000"/>
                              <w:sz w:val="20"/>
                              <w:szCs w:val="20"/>
                            </w:rPr>
                            <m:t>f</m:t>
                          </m:r>
                        </m:e>
                        <m:sub>
                          <m:r>
                            <w:rPr>
                              <w:rFonts w:ascii="Cambria Math" w:hAnsi="Cambria Math"/>
                              <w:color w:val="000000"/>
                              <w:sz w:val="20"/>
                              <w:szCs w:val="20"/>
                            </w:rPr>
                            <m:t>0</m:t>
                          </m:r>
                        </m:sub>
                      </m:sSub>
                    </m:den>
                  </m:f>
                </m:e>
              </m:d>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los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e>
              </m:d>
            </m:sup>
          </m:sSup>
          <m:r>
            <m:rPr>
              <m:sty m:val="p"/>
            </m:rPr>
            <w:rPr>
              <w:rFonts w:ascii="Cambria Math" w:hAnsi="Cambria Math"/>
              <w:color w:val="000000"/>
              <w:sz w:val="20"/>
              <w:szCs w:val="20"/>
            </w:rPr>
            <w:br/>
          </m:r>
        </m:oMath>
      </m:oMathPara>
      <w:r w:rsidR="00665AA4" w:rsidRPr="00665AA4">
        <w:rPr>
          <w:b/>
          <w:bCs/>
          <w:color w:val="000000"/>
          <w:sz w:val="20"/>
          <w:szCs w:val="20"/>
        </w:rPr>
        <w:t xml:space="preserve">Option a: </w:t>
      </w:r>
      <w:r w:rsidR="00665AA4" w:rsidRPr="005A66D5">
        <w:rPr>
          <w:color w:val="000000"/>
          <w:sz w:val="20"/>
          <w:szCs w:val="20"/>
        </w:rPr>
        <w:t xml:space="preserve">the </w:t>
      </w:r>
      <w:r w:rsidR="00665AA4" w:rsidRPr="005A66D5">
        <w:rPr>
          <w:rFonts w:hint="eastAsia"/>
          <w:color w:val="000000"/>
          <w:sz w:val="20"/>
          <w:szCs w:val="20"/>
        </w:rPr>
        <w:t>carrier phase</w:t>
      </w:r>
      <w:r w:rsidR="00665AA4" w:rsidRPr="005A66D5">
        <w:rPr>
          <w:color w:val="000000"/>
          <w:sz w:val="20"/>
          <w:szCs w:val="20"/>
        </w:rPr>
        <w:t xml:space="preserve"> </w:t>
      </w:r>
      <m:oMath>
        <m:acc>
          <m:accPr>
            <m:ctrlPr>
              <w:rPr>
                <w:rFonts w:ascii="Cambria Math" w:hAnsi="Cambria Math"/>
                <w:color w:val="000000"/>
                <w:sz w:val="20"/>
                <w:szCs w:val="20"/>
              </w:rPr>
            </m:ctrlPr>
          </m:accPr>
          <m:e>
            <m:r>
              <m:rPr>
                <m:sty m:val="p"/>
              </m:rPr>
              <w:rPr>
                <w:rFonts w:ascii="Cambria Math" w:hAnsi="Cambria Math"/>
                <w:color w:val="000000"/>
                <w:sz w:val="20"/>
                <w:szCs w:val="20"/>
              </w:rPr>
              <m:t>φ</m:t>
            </m:r>
          </m:e>
        </m:acc>
      </m:oMath>
      <w:r w:rsidR="00665AA4" w:rsidRPr="005A66D5">
        <w:rPr>
          <w:rFonts w:hint="eastAsia"/>
          <w:color w:val="000000"/>
          <w:sz w:val="20"/>
          <w:szCs w:val="20"/>
        </w:rPr>
        <w:t xml:space="preserve"> </w:t>
      </w:r>
      <w:r w:rsidR="00665AA4" w:rsidRPr="005A66D5">
        <w:rPr>
          <w:color w:val="000000"/>
          <w:sz w:val="20"/>
          <w:szCs w:val="20"/>
        </w:rPr>
        <w:t>can be calculated as follows based on single carrier</w:t>
      </w:r>
    </w:p>
    <w:p w14:paraId="107B54BC" w14:textId="5C20819E" w:rsidR="00665AA4" w:rsidRPr="005A66D5" w:rsidRDefault="001D1EE5" w:rsidP="00665AA4">
      <w:pPr>
        <w:pStyle w:val="af8"/>
        <w:widowControl/>
        <w:spacing w:after="120"/>
        <w:rPr>
          <w:b/>
          <w:bCs/>
          <w:color w:val="000000"/>
          <w:sz w:val="20"/>
          <w:szCs w:val="20"/>
        </w:rPr>
      </w:pPr>
      <m:oMathPara>
        <m:oMath>
          <m:acc>
            <m:accPr>
              <m:ctrlPr>
                <w:rPr>
                  <w:rFonts w:ascii="Cambria Math" w:hAnsi="Cambria Math"/>
                  <w:b/>
                  <w:bCs/>
                  <w:color w:val="000000"/>
                  <w:sz w:val="20"/>
                  <w:szCs w:val="20"/>
                </w:rPr>
              </m:ctrlPr>
            </m:accPr>
            <m:e>
              <m:r>
                <m:rPr>
                  <m:sty m:val="b"/>
                </m:rPr>
                <w:rPr>
                  <w:rFonts w:ascii="Cambria Math" w:hAnsi="Cambria Math"/>
                  <w:color w:val="000000"/>
                  <w:sz w:val="20"/>
                  <w:szCs w:val="20"/>
                </w:rPr>
                <m:t>φ</m:t>
              </m:r>
            </m:e>
          </m:acc>
          <m:r>
            <m:rPr>
              <m:sty m:val="bi"/>
            </m:rPr>
            <w:rPr>
              <w:rFonts w:ascii="Cambria Math" w:hAnsi="Cambria Math"/>
              <w:color w:val="000000"/>
              <w:sz w:val="20"/>
              <w:szCs w:val="20"/>
            </w:rPr>
            <m:t>=arctan</m:t>
          </m:r>
          <m:f>
            <m:fPr>
              <m:ctrlPr>
                <w:rPr>
                  <w:rFonts w:ascii="Cambria Math" w:hAnsi="Cambria Math"/>
                  <w:b/>
                  <w:bCs/>
                  <w:i/>
                  <w:color w:val="000000"/>
                  <w:sz w:val="20"/>
                  <w:szCs w:val="20"/>
                </w:rPr>
              </m:ctrlPr>
            </m:fPr>
            <m:num>
              <m:sSub>
                <m:sSubPr>
                  <m:ctrlPr>
                    <w:rPr>
                      <w:rFonts w:ascii="Cambria Math" w:hAnsi="Cambria Math"/>
                      <w:b/>
                      <w:bCs/>
                      <w:i/>
                      <w:color w:val="000000"/>
                      <w:sz w:val="20"/>
                      <w:szCs w:val="20"/>
                    </w:rPr>
                  </m:ctrlPr>
                </m:sSubPr>
                <m:e>
                  <m:r>
                    <m:rPr>
                      <m:sty m:val="bi"/>
                    </m:rPr>
                    <w:rPr>
                      <w:rFonts w:ascii="Cambria Math" w:hAnsi="Cambria Math"/>
                      <w:color w:val="000000"/>
                      <w:sz w:val="20"/>
                      <w:szCs w:val="20"/>
                    </w:rPr>
                    <m:t>Q</m:t>
                  </m:r>
                </m:e>
                <m:sub>
                  <m:r>
                    <m:rPr>
                      <m:sty m:val="bi"/>
                    </m:rPr>
                    <w:rPr>
                      <w:rFonts w:ascii="Cambria Math" w:hAnsi="Cambria Math"/>
                      <w:color w:val="000000"/>
                      <w:sz w:val="20"/>
                      <w:szCs w:val="20"/>
                    </w:rPr>
                    <m:t>H(0)</m:t>
                  </m:r>
                </m:sub>
              </m:sSub>
            </m:num>
            <m:den>
              <m:sSub>
                <m:sSubPr>
                  <m:ctrlPr>
                    <w:rPr>
                      <w:rFonts w:ascii="Cambria Math" w:hAnsi="Cambria Math"/>
                      <w:b/>
                      <w:bCs/>
                      <w:i/>
                      <w:color w:val="000000"/>
                      <w:sz w:val="20"/>
                      <w:szCs w:val="20"/>
                    </w:rPr>
                  </m:ctrlPr>
                </m:sSubPr>
                <m:e>
                  <m:r>
                    <m:rPr>
                      <m:sty m:val="bi"/>
                    </m:rPr>
                    <w:rPr>
                      <w:rFonts w:ascii="Cambria Math" w:hAnsi="Cambria Math"/>
                      <w:color w:val="000000"/>
                      <w:sz w:val="20"/>
                      <w:szCs w:val="20"/>
                    </w:rPr>
                    <m:t>I</m:t>
                  </m:r>
                </m:e>
                <m:sub>
                  <m:r>
                    <m:rPr>
                      <m:sty m:val="bi"/>
                    </m:rPr>
                    <w:rPr>
                      <w:rFonts w:ascii="Cambria Math" w:hAnsi="Cambria Math"/>
                      <w:color w:val="000000"/>
                      <w:sz w:val="20"/>
                      <w:szCs w:val="20"/>
                    </w:rPr>
                    <m:t>H(0)</m:t>
                  </m:r>
                </m:sub>
              </m:sSub>
            </m:den>
          </m:f>
        </m:oMath>
      </m:oMathPara>
    </w:p>
    <w:p w14:paraId="540A362C" w14:textId="26586F65" w:rsidR="00665AA4" w:rsidRPr="00665AA4" w:rsidRDefault="00665AA4" w:rsidP="009618B7">
      <w:pPr>
        <w:pStyle w:val="af8"/>
        <w:widowControl/>
        <w:spacing w:after="120"/>
        <w:rPr>
          <w:color w:val="000000"/>
          <w:sz w:val="20"/>
          <w:szCs w:val="20"/>
        </w:rPr>
      </w:pPr>
      <w:r>
        <w:rPr>
          <w:color w:val="000000"/>
          <w:sz w:val="20"/>
          <w:szCs w:val="20"/>
        </w:rPr>
        <w:t xml:space="preserve">In addition, the PRS is transmitted in multiple carriers, and the </w:t>
      </w:r>
      <w:proofErr w:type="spellStart"/>
      <w:r>
        <w:rPr>
          <w:color w:val="000000"/>
          <w:sz w:val="20"/>
          <w:szCs w:val="20"/>
        </w:rPr>
        <w:t>LoS</w:t>
      </w:r>
      <w:proofErr w:type="spellEnd"/>
      <w:r>
        <w:rPr>
          <w:color w:val="000000"/>
          <w:sz w:val="20"/>
          <w:szCs w:val="20"/>
        </w:rPr>
        <w:t xml:space="preserve"> component in channel frequency response can be described as </w:t>
      </w:r>
    </w:p>
    <w:p w14:paraId="5E1D6B9E" w14:textId="12B96778" w:rsidR="00665AA4" w:rsidRPr="00665AA4" w:rsidRDefault="001D1EE5" w:rsidP="009618B7">
      <w:pPr>
        <w:pStyle w:val="af8"/>
        <w:widowControl/>
        <w:spacing w:after="120"/>
        <w:rPr>
          <w:color w:val="000000"/>
          <w:sz w:val="20"/>
          <w:szCs w:val="20"/>
        </w:rPr>
      </w:pPr>
      <m:oMathPara>
        <m:oMath>
          <m:sSub>
            <m:sSubPr>
              <m:ctrlPr>
                <w:rPr>
                  <w:rFonts w:ascii="Cambria Math" w:hAnsi="Cambria Math"/>
                  <w:i/>
                  <w:color w:val="000000"/>
                  <w:sz w:val="20"/>
                  <w:szCs w:val="20"/>
                </w:rPr>
              </m:ctrlPr>
            </m:sSubPr>
            <m:e>
              <m:r>
                <w:rPr>
                  <w:rFonts w:ascii="Cambria Math" w:hAnsi="Cambria Math"/>
                  <w:color w:val="000000"/>
                  <w:sz w:val="20"/>
                  <w:szCs w:val="20"/>
                </w:rPr>
                <m:t>H</m:t>
              </m:r>
            </m:e>
            <m:sub>
              <m:r>
                <w:rPr>
                  <w:rFonts w:ascii="Cambria Math" w:hAnsi="Cambria Math"/>
                  <w:color w:val="000000"/>
                  <w:sz w:val="20"/>
                  <w:szCs w:val="20"/>
                </w:rPr>
                <m:t>los</m:t>
              </m:r>
            </m:sub>
          </m:sSub>
          <m:d>
            <m:dPr>
              <m:ctrlPr>
                <w:rPr>
                  <w:rFonts w:ascii="Cambria Math" w:hAnsi="Cambria Math"/>
                  <w:i/>
                  <w:color w:val="000000"/>
                  <w:sz w:val="20"/>
                  <w:szCs w:val="20"/>
                </w:rPr>
              </m:ctrlPr>
            </m:dPr>
            <m:e>
              <m:r>
                <w:rPr>
                  <w:rFonts w:ascii="Cambria Math" w:hAnsi="Cambria Math"/>
                  <w:color w:val="000000"/>
                  <w:sz w:val="20"/>
                  <w:szCs w:val="20"/>
                </w:rPr>
                <m:t>k</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los</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d>
                <m:dPr>
                  <m:ctrlPr>
                    <w:rPr>
                      <w:rFonts w:ascii="Cambria Math" w:hAnsi="Cambria Math"/>
                      <w:i/>
                      <w:color w:val="000000"/>
                      <w:sz w:val="20"/>
                      <w:szCs w:val="20"/>
                    </w:rPr>
                  </m:ctrlPr>
                </m:dPr>
                <m:e>
                  <m:r>
                    <w:rPr>
                      <w:rFonts w:ascii="Cambria Math" w:hAnsi="Cambria Math"/>
                      <w:color w:val="000000"/>
                      <w:sz w:val="20"/>
                      <w:szCs w:val="20"/>
                    </w:rPr>
                    <m:t>1</m:t>
                  </m:r>
                  <m:r>
                    <w:rPr>
                      <w:rFonts w:ascii="Cambria Math" w:hAnsi="Cambria Math" w:hint="eastAsia"/>
                      <w:color w:val="000000"/>
                      <w:sz w:val="20"/>
                      <w:szCs w:val="20"/>
                    </w:rPr>
                    <m:t>+k</m:t>
                  </m:r>
                  <m:f>
                    <m:fPr>
                      <m:ctrlPr>
                        <w:rPr>
                          <w:rFonts w:ascii="Cambria Math" w:hAnsi="Cambria Math"/>
                          <w:i/>
                          <w:color w:val="000000"/>
                          <w:sz w:val="20"/>
                          <w:szCs w:val="20"/>
                        </w:rPr>
                      </m:ctrlPr>
                    </m:fPr>
                    <m:num>
                      <m:r>
                        <w:rPr>
                          <w:rFonts w:ascii="Cambria Math" w:hAnsi="Cambria Math"/>
                          <w:color w:val="000000"/>
                          <w:sz w:val="20"/>
                          <w:szCs w:val="20"/>
                        </w:rPr>
                        <m:t>∆f</m:t>
                      </m:r>
                    </m:num>
                    <m:den>
                      <m:sSub>
                        <m:sSubPr>
                          <m:ctrlPr>
                            <w:rPr>
                              <w:rFonts w:ascii="Cambria Math" w:hAnsi="Cambria Math"/>
                              <w:i/>
                              <w:color w:val="000000"/>
                              <w:sz w:val="20"/>
                              <w:szCs w:val="20"/>
                            </w:rPr>
                          </m:ctrlPr>
                        </m:sSubPr>
                        <m:e>
                          <m:r>
                            <w:rPr>
                              <w:rFonts w:ascii="Cambria Math" w:hAnsi="Cambria Math" w:hint="eastAsia"/>
                              <w:color w:val="000000"/>
                              <w:sz w:val="20"/>
                              <w:szCs w:val="20"/>
                            </w:rPr>
                            <m:t>f</m:t>
                          </m:r>
                        </m:e>
                        <m:sub>
                          <m:r>
                            <w:rPr>
                              <w:rFonts w:ascii="Cambria Math" w:hAnsi="Cambria Math"/>
                              <w:color w:val="000000"/>
                              <w:sz w:val="20"/>
                              <w:szCs w:val="20"/>
                            </w:rPr>
                            <m:t>0</m:t>
                          </m:r>
                        </m:sub>
                      </m:sSub>
                    </m:den>
                  </m:f>
                </m:e>
              </m:d>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los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e>
              </m:d>
            </m:sup>
          </m:sSup>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a</m:t>
              </m:r>
            </m:e>
            <m:sub>
              <m:r>
                <w:rPr>
                  <w:rFonts w:ascii="Cambria Math" w:hAnsi="Cambria Math"/>
                  <w:color w:val="000000"/>
                  <w:sz w:val="20"/>
                  <w:szCs w:val="20"/>
                </w:rPr>
                <m:t>los</m:t>
              </m:r>
            </m:sub>
          </m:sSub>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-j2π</m:t>
              </m:r>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los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r>
                    <w:rPr>
                      <w:rFonts w:ascii="Cambria Math" w:hAnsi="Cambria Math"/>
                      <w:color w:val="000000"/>
                      <w:sz w:val="20"/>
                      <w:szCs w:val="20"/>
                    </w:rPr>
                    <m:t>+</m:t>
                  </m:r>
                  <m:r>
                    <w:rPr>
                      <w:rFonts w:ascii="Cambria Math" w:hAnsi="Cambria Math" w:hint="eastAsia"/>
                      <w:color w:val="000000"/>
                      <w:sz w:val="20"/>
                      <w:szCs w:val="20"/>
                    </w:rPr>
                    <m:t>k</m:t>
                  </m:r>
                  <m:f>
                    <m:fPr>
                      <m:ctrlPr>
                        <w:rPr>
                          <w:rFonts w:ascii="Cambria Math" w:hAnsi="Cambria Math"/>
                          <w:i/>
                          <w:color w:val="000000"/>
                          <w:sz w:val="20"/>
                          <w:szCs w:val="20"/>
                        </w:rPr>
                      </m:ctrlPr>
                    </m:fPr>
                    <m:num>
                      <m:r>
                        <w:rPr>
                          <w:rFonts w:ascii="Cambria Math" w:hAnsi="Cambria Math"/>
                          <w:color w:val="000000"/>
                          <w:sz w:val="20"/>
                          <w:szCs w:val="20"/>
                        </w:rPr>
                        <m:t>∆f</m:t>
                      </m:r>
                    </m:num>
                    <m:den>
                      <m:sSub>
                        <m:sSubPr>
                          <m:ctrlPr>
                            <w:rPr>
                              <w:rFonts w:ascii="Cambria Math" w:hAnsi="Cambria Math"/>
                              <w:i/>
                              <w:color w:val="000000"/>
                              <w:sz w:val="20"/>
                              <w:szCs w:val="20"/>
                            </w:rPr>
                          </m:ctrlPr>
                        </m:sSubPr>
                        <m:e>
                          <m:r>
                            <w:rPr>
                              <w:rFonts w:ascii="Cambria Math" w:hAnsi="Cambria Math" w:hint="eastAsia"/>
                              <w:color w:val="000000"/>
                              <w:sz w:val="20"/>
                              <w:szCs w:val="20"/>
                            </w:rPr>
                            <m:t>f</m:t>
                          </m:r>
                        </m:e>
                        <m:sub>
                          <m:r>
                            <w:rPr>
                              <w:rFonts w:ascii="Cambria Math" w:hAnsi="Cambria Math"/>
                              <w:color w:val="000000"/>
                              <w:sz w:val="20"/>
                              <w:szCs w:val="20"/>
                            </w:rPr>
                            <m:t>0</m:t>
                          </m:r>
                        </m:sub>
                      </m:sSub>
                    </m:den>
                  </m:f>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los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e>
                  </m:d>
                </m:e>
              </m:d>
            </m:sup>
          </m:sSup>
        </m:oMath>
      </m:oMathPara>
    </w:p>
    <w:p w14:paraId="678F7C36" w14:textId="63753C3E" w:rsidR="00665AA4" w:rsidRDefault="00665AA4" w:rsidP="009618B7">
      <w:pPr>
        <w:pStyle w:val="af8"/>
        <w:widowControl/>
        <w:spacing w:after="120"/>
        <w:rPr>
          <w:color w:val="000000"/>
          <w:sz w:val="20"/>
          <w:szCs w:val="20"/>
        </w:rPr>
      </w:pPr>
      <w:r>
        <w:rPr>
          <w:color w:val="000000"/>
          <w:sz w:val="20"/>
          <w:szCs w:val="20"/>
        </w:rPr>
        <w:t xml:space="preserve">Then, </w:t>
      </w:r>
      <w:bookmarkStart w:id="9" w:name="OLE_LINK1"/>
      <w:r>
        <w:rPr>
          <w:color w:val="000000"/>
          <w:sz w:val="20"/>
          <w:szCs w:val="20"/>
        </w:rPr>
        <w:t xml:space="preserve">the </w:t>
      </w:r>
      <w:r w:rsidRPr="00665AA4">
        <w:rPr>
          <w:rFonts w:hint="eastAsia"/>
          <w:color w:val="000000"/>
          <w:sz w:val="20"/>
          <w:szCs w:val="20"/>
        </w:rPr>
        <w:t>carrier phase</w:t>
      </w:r>
      <w:bookmarkEnd w:id="9"/>
      <w:r>
        <w:rPr>
          <w:color w:val="000000"/>
          <w:sz w:val="20"/>
          <w:szCs w:val="20"/>
        </w:rPr>
        <w:t xml:space="preserve"> </w:t>
      </w:r>
      <m:oMath>
        <m:sSub>
          <m:sSubPr>
            <m:ctrlPr>
              <w:rPr>
                <w:rFonts w:ascii="Cambria Math" w:hAnsi="Cambria Math"/>
                <w:color w:val="000000"/>
                <w:sz w:val="20"/>
                <w:szCs w:val="20"/>
              </w:rPr>
            </m:ctrlPr>
          </m:sSubPr>
          <m:e>
            <m:acc>
              <m:accPr>
                <m:ctrlPr>
                  <w:rPr>
                    <w:rFonts w:ascii="Cambria Math" w:hAnsi="Cambria Math"/>
                    <w:color w:val="000000"/>
                    <w:sz w:val="20"/>
                    <w:szCs w:val="20"/>
                  </w:rPr>
                </m:ctrlPr>
              </m:accPr>
              <m:e>
                <m:r>
                  <m:rPr>
                    <m:sty m:val="p"/>
                  </m:rPr>
                  <w:rPr>
                    <w:rFonts w:ascii="Cambria Math" w:hAnsi="Cambria Math"/>
                    <w:color w:val="000000"/>
                    <w:sz w:val="20"/>
                    <w:szCs w:val="20"/>
                  </w:rPr>
                  <m:t>φ</m:t>
                </m:r>
              </m:e>
            </m:acc>
          </m:e>
          <m:sub>
            <m:r>
              <w:rPr>
                <w:rFonts w:ascii="Cambria Math" w:hAnsi="Cambria Math"/>
                <w:color w:val="000000"/>
                <w:sz w:val="20"/>
                <w:szCs w:val="20"/>
              </w:rPr>
              <m:t>k</m:t>
            </m:r>
          </m:sub>
        </m:sSub>
      </m:oMath>
      <w:r>
        <w:rPr>
          <w:rFonts w:hint="eastAsia"/>
          <w:color w:val="000000"/>
          <w:sz w:val="20"/>
          <w:szCs w:val="20"/>
        </w:rPr>
        <w:t xml:space="preserve"> </w:t>
      </w:r>
      <w:r>
        <w:rPr>
          <w:color w:val="000000"/>
          <w:sz w:val="20"/>
          <w:szCs w:val="20"/>
        </w:rPr>
        <w:t xml:space="preserve">in the carrier k can be </w:t>
      </w:r>
    </w:p>
    <w:p w14:paraId="70C45A49" w14:textId="71B3CAAA" w:rsidR="00665AA4" w:rsidRPr="00665AA4" w:rsidRDefault="001D1EE5" w:rsidP="009618B7">
      <w:pPr>
        <w:pStyle w:val="af8"/>
        <w:widowControl/>
        <w:spacing w:after="120"/>
        <w:rPr>
          <w:color w:val="000000"/>
          <w:sz w:val="20"/>
          <w:szCs w:val="20"/>
        </w:rPr>
      </w:pPr>
      <m:oMathPara>
        <m:oMath>
          <m:sSub>
            <m:sSubPr>
              <m:ctrlPr>
                <w:rPr>
                  <w:rFonts w:ascii="Cambria Math" w:hAnsi="Cambria Math"/>
                  <w:color w:val="000000"/>
                  <w:sz w:val="20"/>
                  <w:szCs w:val="20"/>
                </w:rPr>
              </m:ctrlPr>
            </m:sSubPr>
            <m:e>
              <m:acc>
                <m:accPr>
                  <m:ctrlPr>
                    <w:rPr>
                      <w:rFonts w:ascii="Cambria Math" w:hAnsi="Cambria Math"/>
                      <w:color w:val="000000"/>
                      <w:sz w:val="20"/>
                      <w:szCs w:val="20"/>
                    </w:rPr>
                  </m:ctrlPr>
                </m:accPr>
                <m:e>
                  <m:r>
                    <m:rPr>
                      <m:sty m:val="p"/>
                    </m:rPr>
                    <w:rPr>
                      <w:rFonts w:ascii="Cambria Math" w:hAnsi="Cambria Math"/>
                      <w:color w:val="000000"/>
                      <w:sz w:val="20"/>
                      <w:szCs w:val="20"/>
                    </w:rPr>
                    <m:t>φ</m:t>
                  </m:r>
                </m:e>
              </m:acc>
            </m:e>
            <m:sub>
              <m:r>
                <w:rPr>
                  <w:rFonts w:ascii="Cambria Math" w:hAnsi="Cambria Math"/>
                  <w:color w:val="000000"/>
                  <w:sz w:val="20"/>
                  <w:szCs w:val="20"/>
                </w:rPr>
                <m:t>k</m:t>
              </m:r>
            </m:sub>
          </m:sSub>
          <m:r>
            <w:rPr>
              <w:rFonts w:ascii="Cambria Math" w:hAnsi="Cambria Math"/>
              <w:color w:val="000000"/>
              <w:sz w:val="20"/>
              <w:szCs w:val="20"/>
            </w:rPr>
            <m:t>=</m:t>
          </m:r>
          <m:sSub>
            <m:sSubPr>
              <m:ctrlPr>
                <w:rPr>
                  <w:rFonts w:ascii="Cambria Math" w:hAnsi="Cambria Math"/>
                  <w:i/>
                  <w:color w:val="000000"/>
                  <w:sz w:val="20"/>
                  <w:szCs w:val="20"/>
                </w:rPr>
              </m:ctrlPr>
            </m:sSubPr>
            <m:e>
              <m:sSub>
                <m:sSubPr>
                  <m:ctrlPr>
                    <w:rPr>
                      <w:rFonts w:ascii="Cambria Math" w:hAnsi="Cambria Math"/>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los</m:t>
                  </m:r>
                </m:sub>
              </m:sSub>
              <m:r>
                <w:rPr>
                  <w:rFonts w:ascii="Cambria Math" w:hAnsi="Cambria Math"/>
                  <w:color w:val="000000"/>
                  <w:sz w:val="20"/>
                  <w:szCs w:val="20"/>
                </w:rPr>
                <m:t>+φ</m:t>
              </m:r>
            </m:e>
            <m:sub>
              <m:r>
                <w:rPr>
                  <w:rFonts w:ascii="Cambria Math" w:hAnsi="Cambria Math" w:hint="eastAsia"/>
                  <w:color w:val="000000"/>
                  <w:sz w:val="20"/>
                  <w:szCs w:val="20"/>
                </w:rPr>
                <m:t>los</m:t>
              </m:r>
            </m:sub>
          </m:sSub>
          <m:r>
            <w:rPr>
              <w:rFonts w:ascii="Cambria Math" w:hAnsi="Cambria Math"/>
              <w:color w:val="000000"/>
              <w:sz w:val="20"/>
              <w:szCs w:val="20"/>
            </w:rPr>
            <m:t>+</m:t>
          </m:r>
          <m:r>
            <w:rPr>
              <w:rFonts w:ascii="Cambria Math" w:hAnsi="Cambria Math" w:hint="eastAsia"/>
              <w:color w:val="000000"/>
              <w:sz w:val="20"/>
              <w:szCs w:val="20"/>
            </w:rPr>
            <m:t>k</m:t>
          </m:r>
          <m:f>
            <m:fPr>
              <m:ctrlPr>
                <w:rPr>
                  <w:rFonts w:ascii="Cambria Math" w:hAnsi="Cambria Math"/>
                  <w:i/>
                  <w:color w:val="000000"/>
                  <w:sz w:val="20"/>
                  <w:szCs w:val="20"/>
                </w:rPr>
              </m:ctrlPr>
            </m:fPr>
            <m:num>
              <m:r>
                <w:rPr>
                  <w:rFonts w:ascii="Cambria Math" w:hAnsi="Cambria Math"/>
                  <w:color w:val="000000"/>
                  <w:sz w:val="20"/>
                  <w:szCs w:val="20"/>
                </w:rPr>
                <m:t>∆f</m:t>
              </m:r>
            </m:num>
            <m:den>
              <m:sSub>
                <m:sSubPr>
                  <m:ctrlPr>
                    <w:rPr>
                      <w:rFonts w:ascii="Cambria Math" w:hAnsi="Cambria Math"/>
                      <w:i/>
                      <w:color w:val="000000"/>
                      <w:sz w:val="20"/>
                      <w:szCs w:val="20"/>
                    </w:rPr>
                  </m:ctrlPr>
                </m:sSubPr>
                <m:e>
                  <m:r>
                    <w:rPr>
                      <w:rFonts w:ascii="Cambria Math" w:hAnsi="Cambria Math" w:hint="eastAsia"/>
                      <w:color w:val="000000"/>
                      <w:sz w:val="20"/>
                      <w:szCs w:val="20"/>
                    </w:rPr>
                    <m:t>f</m:t>
                  </m:r>
                </m:e>
                <m:sub>
                  <m:r>
                    <w:rPr>
                      <w:rFonts w:ascii="Cambria Math" w:hAnsi="Cambria Math"/>
                      <w:color w:val="000000"/>
                      <w:sz w:val="20"/>
                      <w:szCs w:val="20"/>
                    </w:rPr>
                    <m:t>0</m:t>
                  </m:r>
                </m:sub>
              </m:sSub>
            </m:den>
          </m:f>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los</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e>
          </m:d>
        </m:oMath>
      </m:oMathPara>
    </w:p>
    <w:p w14:paraId="26E6AE27" w14:textId="20609955" w:rsidR="00665AA4" w:rsidRDefault="00665AA4" w:rsidP="00501E8B">
      <w:pPr>
        <w:pStyle w:val="af8"/>
        <w:widowControl/>
        <w:spacing w:after="120" w:line="260" w:lineRule="exact"/>
        <w:rPr>
          <w:color w:val="000000"/>
          <w:sz w:val="20"/>
          <w:szCs w:val="20"/>
        </w:rPr>
      </w:pPr>
      <w:r>
        <w:rPr>
          <w:rFonts w:hint="eastAsia"/>
          <w:color w:val="000000"/>
          <w:sz w:val="20"/>
          <w:szCs w:val="20"/>
        </w:rPr>
        <w:t>S</w:t>
      </w:r>
      <w:r>
        <w:rPr>
          <w:color w:val="000000"/>
          <w:sz w:val="20"/>
          <w:szCs w:val="20"/>
        </w:rPr>
        <w:t xml:space="preserve">o, the </w:t>
      </w:r>
      <w:r w:rsidRPr="00665AA4">
        <w:rPr>
          <w:rFonts w:hint="eastAsia"/>
          <w:color w:val="000000"/>
          <w:sz w:val="20"/>
          <w:szCs w:val="20"/>
        </w:rPr>
        <w:t>carrier phase</w:t>
      </w:r>
      <w:r>
        <w:rPr>
          <w:color w:val="000000"/>
          <w:sz w:val="20"/>
          <w:szCs w:val="20"/>
        </w:rPr>
        <w:t xml:space="preserve"> in multiple carriers can be equivalent to a linear function, </w:t>
      </w:r>
      <w:r w:rsidRPr="00665AA4">
        <w:rPr>
          <w:color w:val="000000"/>
          <w:sz w:val="20"/>
          <w:szCs w:val="20"/>
        </w:rPr>
        <w:t xml:space="preserve">which </w:t>
      </w:r>
      <w:r>
        <w:rPr>
          <w:color w:val="000000"/>
          <w:sz w:val="20"/>
          <w:szCs w:val="20"/>
        </w:rPr>
        <w:t>is</w:t>
      </w:r>
      <w:r w:rsidRPr="00665AA4">
        <w:rPr>
          <w:color w:val="000000"/>
          <w:sz w:val="20"/>
          <w:szCs w:val="20"/>
        </w:rPr>
        <w:t xml:space="preserve"> the slope (</w:t>
      </w:r>
      <m:oMath>
        <m:sSub>
          <m:sSubPr>
            <m:ctrlPr>
              <w:rPr>
                <w:rFonts w:ascii="Cambria Math" w:hAnsi="Cambria Math"/>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los</m:t>
            </m:r>
          </m:sub>
        </m:sSub>
        <m:r>
          <m:rPr>
            <m:sty m:val="p"/>
          </m:rPr>
          <w:rPr>
            <w:rFonts w:ascii="Cambria Math" w:hAnsi="Cambria Math"/>
            <w:color w:val="000000"/>
            <w:sz w:val="20"/>
            <w:szCs w:val="20"/>
          </w:rPr>
          <m:t>+</m:t>
        </m:r>
        <m:sSub>
          <m:sSubPr>
            <m:ctrlPr>
              <w:rPr>
                <w:rFonts w:ascii="Cambria Math" w:hAnsi="Cambria Math"/>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oMath>
      <w:r w:rsidRPr="00665AA4">
        <w:rPr>
          <w:color w:val="000000"/>
          <w:sz w:val="20"/>
          <w:szCs w:val="20"/>
        </w:rPr>
        <w:t xml:space="preserve">) </w:t>
      </w:r>
      <w:proofErr w:type="gramStart"/>
      <w:r w:rsidRPr="00665AA4">
        <w:rPr>
          <w:color w:val="000000"/>
          <w:sz w:val="20"/>
          <w:szCs w:val="20"/>
        </w:rPr>
        <w:t xml:space="preserve">and  </w:t>
      </w:r>
      <w:r w:rsidRPr="00B20F73">
        <w:rPr>
          <w:color w:val="000000"/>
          <w:sz w:val="20"/>
          <w:szCs w:val="20"/>
        </w:rPr>
        <w:t>intercept</w:t>
      </w:r>
      <w:proofErr w:type="gramEnd"/>
      <w:r w:rsidR="00782253" w:rsidRPr="00B20F73">
        <w:rPr>
          <w:color w:val="000000"/>
          <w:sz w:val="20"/>
          <w:szCs w:val="20"/>
        </w:rPr>
        <w:t>(</w:t>
      </w:r>
      <m:oMath>
        <m:sSub>
          <m:sSubPr>
            <m:ctrlPr>
              <w:rPr>
                <w:rFonts w:ascii="Cambria Math" w:hAnsi="Cambria Math"/>
                <w:color w:val="000000"/>
                <w:sz w:val="20"/>
                <w:szCs w:val="20"/>
              </w:rPr>
            </m:ctrlPr>
          </m:sSubPr>
          <m:e>
            <m:r>
              <w:rPr>
                <w:rFonts w:ascii="Cambria Math" w:hAnsi="Cambria Math"/>
                <w:color w:val="000000"/>
                <w:sz w:val="20"/>
                <w:szCs w:val="20"/>
              </w:rPr>
              <m:t>N</m:t>
            </m:r>
          </m:e>
          <m:sub>
            <m:r>
              <w:rPr>
                <w:rFonts w:ascii="Cambria Math" w:hAnsi="Cambria Math" w:hint="eastAsia"/>
                <w:color w:val="000000"/>
                <w:sz w:val="20"/>
                <w:szCs w:val="20"/>
              </w:rPr>
              <m:t>los</m:t>
            </m:r>
          </m:sub>
        </m:sSub>
        <m:r>
          <m:rPr>
            <m:sty m:val="p"/>
          </m:rPr>
          <w:rPr>
            <w:rFonts w:ascii="Cambria Math" w:hAnsi="Cambria Math"/>
            <w:color w:val="000000"/>
            <w:sz w:val="20"/>
            <w:szCs w:val="20"/>
          </w:rPr>
          <m:t>+</m:t>
        </m:r>
        <m:sSub>
          <m:sSubPr>
            <m:ctrlPr>
              <w:rPr>
                <w:rFonts w:ascii="Cambria Math" w:hAnsi="Cambria Math"/>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oMath>
      <w:r w:rsidR="00782253" w:rsidRPr="00B20F73">
        <w:rPr>
          <w:color w:val="000000"/>
          <w:sz w:val="20"/>
          <w:szCs w:val="20"/>
        </w:rPr>
        <w:t>)</w:t>
      </w:r>
      <w:r w:rsidRPr="00B20F73">
        <w:rPr>
          <w:color w:val="000000"/>
          <w:sz w:val="20"/>
          <w:szCs w:val="20"/>
        </w:rPr>
        <w:t>, a</w:t>
      </w:r>
      <w:r>
        <w:rPr>
          <w:color w:val="000000"/>
          <w:sz w:val="20"/>
          <w:szCs w:val="20"/>
        </w:rPr>
        <w:t xml:space="preserve">nd we can calculate the </w:t>
      </w:r>
      <w:r w:rsidRPr="00665AA4">
        <w:rPr>
          <w:color w:val="000000"/>
          <w:sz w:val="20"/>
          <w:szCs w:val="20"/>
        </w:rPr>
        <w:t xml:space="preserve">intercept </w:t>
      </w:r>
      <m:oMath>
        <m:sSub>
          <m:sSubPr>
            <m:ctrlPr>
              <w:rPr>
                <w:rFonts w:ascii="Cambria Math" w:hAnsi="Cambria Math"/>
                <w:color w:val="000000"/>
                <w:sz w:val="20"/>
                <w:szCs w:val="20"/>
              </w:rPr>
            </m:ctrlPr>
          </m:sSubPr>
          <m:e>
            <m:r>
              <w:rPr>
                <w:rFonts w:ascii="Cambria Math" w:hAnsi="Cambria Math"/>
                <w:color w:val="000000"/>
                <w:sz w:val="20"/>
                <w:szCs w:val="20"/>
              </w:rPr>
              <m:t>φ</m:t>
            </m:r>
          </m:e>
          <m:sub>
            <m:r>
              <w:rPr>
                <w:rFonts w:ascii="Cambria Math" w:hAnsi="Cambria Math" w:hint="eastAsia"/>
                <w:color w:val="000000"/>
                <w:sz w:val="20"/>
                <w:szCs w:val="20"/>
              </w:rPr>
              <m:t>los</m:t>
            </m:r>
          </m:sub>
        </m:sSub>
      </m:oMath>
      <w:r>
        <w:rPr>
          <w:rFonts w:hint="eastAsia"/>
          <w:color w:val="000000"/>
          <w:sz w:val="20"/>
          <w:szCs w:val="20"/>
        </w:rPr>
        <w:t xml:space="preserve"> </w:t>
      </w:r>
      <w:r>
        <w:rPr>
          <w:color w:val="000000"/>
          <w:sz w:val="20"/>
          <w:szCs w:val="20"/>
        </w:rPr>
        <w:t>based on multiple carriers.</w:t>
      </w:r>
    </w:p>
    <w:p w14:paraId="161D3D91" w14:textId="3D96AA3C" w:rsidR="00665AA4" w:rsidRPr="00665AA4" w:rsidRDefault="00665AA4" w:rsidP="00501E8B">
      <w:pPr>
        <w:pStyle w:val="af8"/>
        <w:widowControl/>
        <w:spacing w:after="120" w:line="260" w:lineRule="exact"/>
        <w:rPr>
          <w:b/>
          <w:bCs/>
          <w:color w:val="000000"/>
          <w:sz w:val="20"/>
          <w:szCs w:val="20"/>
        </w:rPr>
      </w:pPr>
      <w:r w:rsidRPr="00665AA4">
        <w:rPr>
          <w:rFonts w:hint="eastAsia"/>
          <w:b/>
          <w:bCs/>
          <w:color w:val="000000"/>
          <w:sz w:val="20"/>
          <w:szCs w:val="20"/>
        </w:rPr>
        <w:t>O</w:t>
      </w:r>
      <w:r w:rsidRPr="00665AA4">
        <w:rPr>
          <w:b/>
          <w:bCs/>
          <w:color w:val="000000"/>
          <w:sz w:val="20"/>
          <w:szCs w:val="20"/>
        </w:rPr>
        <w:t xml:space="preserve">ption b: </w:t>
      </w:r>
      <w:r w:rsidRPr="005A66D5">
        <w:rPr>
          <w:color w:val="000000"/>
          <w:sz w:val="20"/>
          <w:szCs w:val="20"/>
        </w:rPr>
        <w:t xml:space="preserve">the </w:t>
      </w:r>
      <w:r w:rsidRPr="005A66D5">
        <w:rPr>
          <w:rFonts w:hint="eastAsia"/>
          <w:color w:val="000000"/>
          <w:sz w:val="20"/>
          <w:szCs w:val="20"/>
        </w:rPr>
        <w:t>carrier phase</w:t>
      </w:r>
      <w:r w:rsidRPr="005A66D5">
        <w:rPr>
          <w:color w:val="000000"/>
          <w:sz w:val="20"/>
          <w:szCs w:val="20"/>
        </w:rPr>
        <w:t xml:space="preserve"> </w:t>
      </w:r>
      <m:oMath>
        <m:acc>
          <m:accPr>
            <m:ctrlPr>
              <w:rPr>
                <w:rFonts w:ascii="Cambria Math" w:hAnsi="Cambria Math"/>
                <w:color w:val="000000"/>
                <w:sz w:val="20"/>
                <w:szCs w:val="20"/>
              </w:rPr>
            </m:ctrlPr>
          </m:accPr>
          <m:e>
            <m:r>
              <m:rPr>
                <m:sty m:val="p"/>
              </m:rPr>
              <w:rPr>
                <w:rFonts w:ascii="Cambria Math" w:hAnsi="Cambria Math"/>
                <w:color w:val="000000"/>
                <w:sz w:val="20"/>
                <w:szCs w:val="20"/>
              </w:rPr>
              <m:t>φ</m:t>
            </m:r>
          </m:e>
        </m:acc>
      </m:oMath>
      <w:r w:rsidRPr="005A66D5">
        <w:rPr>
          <w:rFonts w:hint="eastAsia"/>
          <w:color w:val="000000"/>
          <w:sz w:val="20"/>
          <w:szCs w:val="20"/>
        </w:rPr>
        <w:t xml:space="preserve"> </w:t>
      </w:r>
      <w:r w:rsidRPr="005A66D5">
        <w:rPr>
          <w:color w:val="000000"/>
          <w:sz w:val="20"/>
          <w:szCs w:val="20"/>
        </w:rPr>
        <w:t>(that is the intercept</w:t>
      </w:r>
      <w:r w:rsidR="00782253">
        <w:rPr>
          <w:color w:val="000000"/>
          <w:sz w:val="20"/>
          <w:szCs w:val="20"/>
        </w:rPr>
        <w:t>/</w:t>
      </w:r>
      <w:proofErr w:type="gramStart"/>
      <w:r w:rsidR="00782253" w:rsidRPr="00665AA4">
        <w:rPr>
          <w:color w:val="000000"/>
          <w:sz w:val="20"/>
          <w:szCs w:val="20"/>
        </w:rPr>
        <w:t xml:space="preserve">slope </w:t>
      </w:r>
      <w:r w:rsidRPr="005A66D5">
        <w:rPr>
          <w:color w:val="000000"/>
          <w:sz w:val="20"/>
          <w:szCs w:val="20"/>
        </w:rPr>
        <w:t>)can</w:t>
      </w:r>
      <w:proofErr w:type="gramEnd"/>
      <w:r w:rsidRPr="005A66D5">
        <w:rPr>
          <w:color w:val="000000"/>
          <w:sz w:val="20"/>
          <w:szCs w:val="20"/>
        </w:rPr>
        <w:t xml:space="preserve"> be calculated according to the (k,</w:t>
      </w:r>
      <w:r w:rsidRPr="005A66D5">
        <w:rPr>
          <w:rFonts w:ascii="Cambria Math" w:hAnsi="Cambria Math"/>
          <w:color w:val="000000"/>
          <w:sz w:val="20"/>
          <w:szCs w:val="20"/>
        </w:rPr>
        <w:t xml:space="preserve"> </w:t>
      </w:r>
      <m:oMath>
        <m:sSub>
          <m:sSubPr>
            <m:ctrlPr>
              <w:rPr>
                <w:rFonts w:ascii="Cambria Math" w:hAnsi="Cambria Math"/>
                <w:color w:val="000000"/>
                <w:sz w:val="20"/>
                <w:szCs w:val="20"/>
              </w:rPr>
            </m:ctrlPr>
          </m:sSubPr>
          <m:e>
            <m:acc>
              <m:accPr>
                <m:ctrlPr>
                  <w:rPr>
                    <w:rFonts w:ascii="Cambria Math" w:hAnsi="Cambria Math"/>
                    <w:color w:val="000000"/>
                    <w:sz w:val="20"/>
                    <w:szCs w:val="20"/>
                  </w:rPr>
                </m:ctrlPr>
              </m:accPr>
              <m:e>
                <m:r>
                  <m:rPr>
                    <m:sty m:val="p"/>
                  </m:rPr>
                  <w:rPr>
                    <w:rFonts w:ascii="Cambria Math" w:hAnsi="Cambria Math"/>
                    <w:color w:val="000000"/>
                    <w:sz w:val="20"/>
                    <w:szCs w:val="20"/>
                  </w:rPr>
                  <m:t>φ</m:t>
                </m:r>
              </m:e>
            </m:acc>
          </m:e>
          <m:sub>
            <m:r>
              <w:rPr>
                <w:rFonts w:ascii="Cambria Math" w:hAnsi="Cambria Math"/>
                <w:color w:val="000000"/>
                <w:sz w:val="20"/>
                <w:szCs w:val="20"/>
              </w:rPr>
              <m:t>k</m:t>
            </m:r>
          </m:sub>
        </m:sSub>
      </m:oMath>
      <w:r w:rsidRPr="005A66D5">
        <w:rPr>
          <w:color w:val="000000"/>
          <w:sz w:val="20"/>
          <w:szCs w:val="20"/>
        </w:rPr>
        <w:t xml:space="preserve"> ) of multiple carriers, for example:</w:t>
      </w:r>
    </w:p>
    <w:p w14:paraId="2147D34B" w14:textId="0D4E5345" w:rsidR="00665AA4" w:rsidRPr="00665AA4" w:rsidRDefault="001D1EE5" w:rsidP="00665AA4">
      <w:pPr>
        <w:pStyle w:val="af8"/>
        <w:widowControl/>
        <w:spacing w:after="120"/>
        <w:rPr>
          <w:color w:val="000000"/>
          <w:sz w:val="20"/>
          <w:szCs w:val="20"/>
        </w:rPr>
      </w:pPr>
      <m:oMathPara>
        <m:oMath>
          <m:sSub>
            <m:sSubPr>
              <m:ctrlPr>
                <w:rPr>
                  <w:rFonts w:ascii="Cambria Math" w:hAnsi="Cambria Math"/>
                  <w:i/>
                  <w:color w:val="000000"/>
                  <w:sz w:val="20"/>
                </w:rPr>
              </m:ctrlPr>
            </m:sSubPr>
            <m:e>
              <m:r>
                <w:rPr>
                  <w:rFonts w:ascii="Cambria Math" w:hAnsi="Cambria Math"/>
                  <w:color w:val="000000"/>
                  <w:sz w:val="20"/>
                </w:rPr>
                <m:t>argmin</m:t>
              </m:r>
            </m:e>
            <m:sub>
              <m:r>
                <m:rPr>
                  <m:sty m:val="p"/>
                </m:rPr>
                <w:rPr>
                  <w:rFonts w:ascii="Cambria Math" w:hAnsi="Cambria Math"/>
                  <w:color w:val="000000"/>
                  <w:sz w:val="20"/>
                  <w:szCs w:val="20"/>
                </w:rPr>
                <m:t xml:space="preserve"> </m:t>
              </m:r>
              <m:acc>
                <m:accPr>
                  <m:ctrlPr>
                    <w:rPr>
                      <w:rFonts w:ascii="Cambria Math" w:hAnsi="Cambria Math"/>
                      <w:color w:val="000000"/>
                      <w:sz w:val="20"/>
                      <w:szCs w:val="20"/>
                    </w:rPr>
                  </m:ctrlPr>
                </m:accPr>
                <m:e>
                  <m:r>
                    <m:rPr>
                      <m:sty m:val="p"/>
                    </m:rPr>
                    <w:rPr>
                      <w:rFonts w:ascii="Cambria Math" w:hAnsi="Cambria Math"/>
                      <w:color w:val="000000"/>
                      <w:sz w:val="20"/>
                      <w:szCs w:val="20"/>
                    </w:rPr>
                    <m:t>φ</m:t>
                  </m:r>
                </m:e>
              </m:acc>
            </m:sub>
          </m:sSub>
          <m:nary>
            <m:naryPr>
              <m:chr m:val="∑"/>
              <m:limLoc m:val="undOvr"/>
              <m:subHide m:val="1"/>
              <m:supHide m:val="1"/>
              <m:ctrlPr>
                <w:rPr>
                  <w:rFonts w:ascii="Cambria Math" w:hAnsi="Cambria Math"/>
                  <w:i/>
                  <w:color w:val="000000"/>
                  <w:sz w:val="20"/>
                  <w:szCs w:val="20"/>
                </w:rPr>
              </m:ctrlPr>
            </m:naryPr>
            <m:sub/>
            <m:sup/>
            <m:e>
              <m:sSup>
                <m:sSupPr>
                  <m:ctrlPr>
                    <w:rPr>
                      <w:rFonts w:ascii="Cambria Math" w:hAnsi="Cambria Math"/>
                      <w:i/>
                      <w:color w:val="000000"/>
                      <w:sz w:val="20"/>
                      <w:szCs w:val="20"/>
                    </w:rPr>
                  </m:ctrlPr>
                </m:sSupPr>
                <m:e>
                  <m:d>
                    <m:dPr>
                      <m:begChr m:val="|"/>
                      <m:endChr m:val="|"/>
                      <m:ctrlPr>
                        <w:rPr>
                          <w:rFonts w:ascii="Cambria Math" w:hAnsi="Cambria Math"/>
                          <w:i/>
                          <w:color w:val="000000"/>
                          <w:sz w:val="20"/>
                          <w:szCs w:val="20"/>
                        </w:rPr>
                      </m:ctrlPr>
                    </m:dPr>
                    <m:e>
                      <m:sSub>
                        <m:sSubPr>
                          <m:ctrlPr>
                            <w:rPr>
                              <w:rFonts w:ascii="Cambria Math" w:hAnsi="Cambria Math"/>
                              <w:color w:val="000000"/>
                              <w:sz w:val="20"/>
                              <w:szCs w:val="20"/>
                            </w:rPr>
                          </m:ctrlPr>
                        </m:sSubPr>
                        <m:e>
                          <m:acc>
                            <m:accPr>
                              <m:ctrlPr>
                                <w:rPr>
                                  <w:rFonts w:ascii="Cambria Math" w:hAnsi="Cambria Math"/>
                                  <w:color w:val="000000"/>
                                  <w:sz w:val="20"/>
                                  <w:szCs w:val="20"/>
                                </w:rPr>
                              </m:ctrlPr>
                            </m:accPr>
                            <m:e>
                              <m:r>
                                <m:rPr>
                                  <m:sty m:val="p"/>
                                </m:rPr>
                                <w:rPr>
                                  <w:rFonts w:ascii="Cambria Math" w:hAnsi="Cambria Math"/>
                                  <w:color w:val="000000"/>
                                  <w:sz w:val="20"/>
                                  <w:szCs w:val="20"/>
                                </w:rPr>
                                <m:t>φ</m:t>
                              </m:r>
                            </m:e>
                          </m:acc>
                        </m:e>
                        <m:sub>
                          <m:r>
                            <w:rPr>
                              <w:rFonts w:ascii="Cambria Math" w:hAnsi="Cambria Math"/>
                              <w:color w:val="000000"/>
                              <w:sz w:val="20"/>
                              <w:szCs w:val="20"/>
                            </w:rPr>
                            <m:t>k</m:t>
                          </m:r>
                        </m:sub>
                      </m:sSub>
                      <m:r>
                        <w:rPr>
                          <w:rFonts w:ascii="Cambria Math" w:hAnsi="Cambria Math"/>
                          <w:color w:val="000000"/>
                          <w:sz w:val="20"/>
                          <w:szCs w:val="20"/>
                        </w:rPr>
                        <m:t>-(a∙k+</m:t>
                      </m:r>
                      <m:acc>
                        <m:accPr>
                          <m:ctrlPr>
                            <w:rPr>
                              <w:rFonts w:ascii="Cambria Math" w:hAnsi="Cambria Math"/>
                              <w:color w:val="000000"/>
                              <w:sz w:val="20"/>
                              <w:szCs w:val="20"/>
                            </w:rPr>
                          </m:ctrlPr>
                        </m:accPr>
                        <m:e>
                          <m:r>
                            <m:rPr>
                              <m:sty m:val="p"/>
                            </m:rPr>
                            <w:rPr>
                              <w:rFonts w:ascii="Cambria Math" w:hAnsi="Cambria Math"/>
                              <w:color w:val="000000"/>
                              <w:sz w:val="20"/>
                              <w:szCs w:val="20"/>
                            </w:rPr>
                            <m:t>φ</m:t>
                          </m:r>
                        </m:e>
                      </m:acc>
                      <m:r>
                        <w:rPr>
                          <w:rFonts w:ascii="Cambria Math" w:hAnsi="Cambria Math"/>
                          <w:color w:val="000000"/>
                          <w:sz w:val="20"/>
                          <w:szCs w:val="20"/>
                        </w:rPr>
                        <m:t>)</m:t>
                      </m:r>
                    </m:e>
                  </m:d>
                </m:e>
                <m:sup>
                  <m:r>
                    <w:rPr>
                      <w:rFonts w:ascii="Cambria Math" w:hAnsi="Cambria Math"/>
                      <w:color w:val="000000"/>
                      <w:sz w:val="20"/>
                      <w:szCs w:val="20"/>
                    </w:rPr>
                    <m:t>2</m:t>
                  </m:r>
                </m:sup>
              </m:sSup>
            </m:e>
          </m:nary>
        </m:oMath>
      </m:oMathPara>
    </w:p>
    <w:p w14:paraId="783DA828" w14:textId="15F62652" w:rsidR="005A66D5" w:rsidRDefault="005A66D5" w:rsidP="005A66D5">
      <w:pPr>
        <w:pStyle w:val="3"/>
        <w:rPr>
          <w:sz w:val="20"/>
          <w:szCs w:val="20"/>
        </w:rPr>
      </w:pPr>
      <w:r w:rsidRPr="005A66D5">
        <w:rPr>
          <w:sz w:val="20"/>
          <w:szCs w:val="20"/>
        </w:rPr>
        <w:t>T</w:t>
      </w:r>
      <w:r w:rsidRPr="005A66D5">
        <w:rPr>
          <w:rFonts w:hint="eastAsia"/>
          <w:sz w:val="20"/>
          <w:szCs w:val="20"/>
        </w:rPr>
        <w:t>he</w:t>
      </w:r>
      <w:r w:rsidRPr="005A66D5">
        <w:rPr>
          <w:sz w:val="20"/>
          <w:szCs w:val="20"/>
        </w:rPr>
        <w:t xml:space="preserve"> </w:t>
      </w:r>
      <w:r w:rsidRPr="005A66D5">
        <w:rPr>
          <w:rFonts w:hint="eastAsia"/>
          <w:sz w:val="20"/>
          <w:szCs w:val="20"/>
        </w:rPr>
        <w:t>carrier phase</w:t>
      </w:r>
      <w:r>
        <w:rPr>
          <w:sz w:val="20"/>
          <w:szCs w:val="20"/>
        </w:rPr>
        <w:t xml:space="preserve"> measurement</w:t>
      </w:r>
      <w:r w:rsidRPr="005A66D5">
        <w:rPr>
          <w:sz w:val="20"/>
          <w:szCs w:val="20"/>
        </w:rPr>
        <w:t xml:space="preserve"> in the time domain </w:t>
      </w:r>
    </w:p>
    <w:p w14:paraId="1F28E352" w14:textId="75F30546" w:rsidR="00AA3333" w:rsidRDefault="00CB1416" w:rsidP="00CB1416">
      <w:pPr>
        <w:jc w:val="center"/>
        <w:rPr>
          <w:rFonts w:eastAsiaTheme="minorEastAsia"/>
          <w:lang w:eastAsia="zh-CN"/>
        </w:rPr>
      </w:pPr>
      <w:r>
        <w:rPr>
          <w:noProof/>
        </w:rPr>
        <w:drawing>
          <wp:inline distT="0" distB="0" distL="0" distR="0" wp14:anchorId="57CDDD7A" wp14:editId="7FE47A51">
            <wp:extent cx="3841200" cy="288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1200" cy="2880000"/>
                    </a:xfrm>
                    <a:prstGeom prst="rect">
                      <a:avLst/>
                    </a:prstGeom>
                    <a:noFill/>
                    <a:ln>
                      <a:noFill/>
                    </a:ln>
                  </pic:spPr>
                </pic:pic>
              </a:graphicData>
            </a:graphic>
          </wp:inline>
        </w:drawing>
      </w:r>
    </w:p>
    <w:p w14:paraId="2DD5CFF7" w14:textId="7AA35A20" w:rsidR="0095110B" w:rsidRDefault="0095110B" w:rsidP="0095110B">
      <w:pPr>
        <w:pStyle w:val="a5"/>
        <w:jc w:val="center"/>
      </w:pPr>
      <w:r>
        <w:t>Figure 2</w:t>
      </w:r>
      <w:r w:rsidRPr="001A579D">
        <w:t xml:space="preserve">. </w:t>
      </w:r>
      <w:r>
        <w:t xml:space="preserve"> </w:t>
      </w:r>
      <w:r>
        <w:rPr>
          <w:rFonts w:hint="eastAsia"/>
          <w:lang w:eastAsia="zh-CN"/>
        </w:rPr>
        <w:t>the</w:t>
      </w:r>
      <w:r>
        <w:t xml:space="preserve"> </w:t>
      </w:r>
      <w:r>
        <w:rPr>
          <w:rFonts w:hint="eastAsia"/>
          <w:lang w:eastAsia="zh-CN"/>
        </w:rPr>
        <w:t>example</w:t>
      </w:r>
      <w:r w:rsidRPr="00853C4E">
        <w:t xml:space="preserve"> of phase </w:t>
      </w:r>
      <w:r>
        <w:rPr>
          <w:rFonts w:hint="eastAsia"/>
          <w:lang w:eastAsia="zh-CN"/>
        </w:rPr>
        <w:t>calculation</w:t>
      </w:r>
      <w:r>
        <w:t xml:space="preserve"> </w:t>
      </w:r>
      <w:r>
        <w:rPr>
          <w:rFonts w:hint="eastAsia"/>
          <w:lang w:eastAsia="zh-CN"/>
        </w:rPr>
        <w:t>in</w:t>
      </w:r>
      <w:r>
        <w:t xml:space="preserve"> the </w:t>
      </w:r>
      <w:r>
        <w:rPr>
          <w:rFonts w:hint="eastAsia"/>
          <w:lang w:eastAsia="zh-CN"/>
        </w:rPr>
        <w:t>time</w:t>
      </w:r>
      <w:r>
        <w:t xml:space="preserve"> </w:t>
      </w:r>
      <w:r>
        <w:rPr>
          <w:rFonts w:hint="eastAsia"/>
          <w:lang w:eastAsia="zh-CN"/>
        </w:rPr>
        <w:t>domain</w:t>
      </w:r>
    </w:p>
    <w:p w14:paraId="7691F9B9" w14:textId="64530469" w:rsidR="005A66D5" w:rsidRDefault="005A66D5" w:rsidP="005A66D5">
      <w:pPr>
        <w:pStyle w:val="af8"/>
        <w:widowControl/>
        <w:spacing w:after="120"/>
        <w:rPr>
          <w:color w:val="000000"/>
          <w:sz w:val="20"/>
          <w:szCs w:val="20"/>
        </w:rPr>
      </w:pPr>
      <w:r w:rsidRPr="00665AA4">
        <w:rPr>
          <w:b/>
          <w:bCs/>
          <w:color w:val="000000"/>
          <w:sz w:val="20"/>
          <w:szCs w:val="20"/>
        </w:rPr>
        <w:t xml:space="preserve">Option </w:t>
      </w:r>
      <w:r w:rsidR="00CB1416">
        <w:rPr>
          <w:b/>
          <w:bCs/>
          <w:color w:val="000000"/>
          <w:sz w:val="20"/>
          <w:szCs w:val="20"/>
        </w:rPr>
        <w:t>C:</w:t>
      </w:r>
      <w:r w:rsidRPr="005A66D5">
        <w:rPr>
          <w:rFonts w:hint="eastAsia"/>
          <w:color w:val="000000"/>
          <w:sz w:val="20"/>
          <w:szCs w:val="20"/>
        </w:rPr>
        <w:t xml:space="preserve"> </w:t>
      </w:r>
      <w:r w:rsidRPr="005A66D5">
        <w:rPr>
          <w:color w:val="000000"/>
          <w:sz w:val="20"/>
          <w:szCs w:val="20"/>
        </w:rPr>
        <w:t xml:space="preserve">the </w:t>
      </w:r>
      <w:r w:rsidRPr="005A66D5">
        <w:rPr>
          <w:rFonts w:hint="eastAsia"/>
          <w:color w:val="000000"/>
          <w:sz w:val="20"/>
          <w:szCs w:val="20"/>
        </w:rPr>
        <w:t>phase</w:t>
      </w:r>
      <w:r w:rsidRPr="005A66D5">
        <w:rPr>
          <w:color w:val="000000"/>
          <w:sz w:val="20"/>
          <w:szCs w:val="20"/>
        </w:rPr>
        <w:t xml:space="preserve"> </w:t>
      </w:r>
      <m:oMath>
        <m:acc>
          <m:accPr>
            <m:ctrlPr>
              <w:rPr>
                <w:rFonts w:ascii="Cambria Math" w:hAnsi="Cambria Math"/>
                <w:color w:val="000000"/>
                <w:sz w:val="20"/>
                <w:szCs w:val="20"/>
              </w:rPr>
            </m:ctrlPr>
          </m:accPr>
          <m:e>
            <m:r>
              <m:rPr>
                <m:sty m:val="p"/>
              </m:rPr>
              <w:rPr>
                <w:rFonts w:ascii="Cambria Math" w:hAnsi="Cambria Math"/>
                <w:color w:val="000000"/>
                <w:sz w:val="20"/>
                <w:szCs w:val="20"/>
              </w:rPr>
              <m:t>φ</m:t>
            </m:r>
          </m:e>
        </m:acc>
      </m:oMath>
      <w:r w:rsidRPr="005A66D5">
        <w:rPr>
          <w:rFonts w:hint="eastAsia"/>
          <w:color w:val="000000"/>
          <w:sz w:val="20"/>
          <w:szCs w:val="20"/>
        </w:rPr>
        <w:t xml:space="preserve"> </w:t>
      </w:r>
      <w:r w:rsidRPr="005A66D5">
        <w:rPr>
          <w:color w:val="000000"/>
          <w:sz w:val="20"/>
          <w:szCs w:val="20"/>
        </w:rPr>
        <w:t xml:space="preserve">can be calculated </w:t>
      </w:r>
      <w:r>
        <w:rPr>
          <w:color w:val="000000"/>
          <w:sz w:val="20"/>
          <w:szCs w:val="20"/>
        </w:rPr>
        <w:t xml:space="preserve">in </w:t>
      </w:r>
      <w:r w:rsidR="00E5108C">
        <w:rPr>
          <w:color w:val="000000"/>
          <w:sz w:val="20"/>
          <w:szCs w:val="20"/>
        </w:rPr>
        <w:t xml:space="preserve">the </w:t>
      </w:r>
      <w:r>
        <w:rPr>
          <w:color w:val="000000"/>
          <w:sz w:val="20"/>
          <w:szCs w:val="20"/>
        </w:rPr>
        <w:t>time domain as</w:t>
      </w:r>
    </w:p>
    <w:p w14:paraId="46F0E4A6" w14:textId="55E3508C" w:rsidR="005A66D5" w:rsidRPr="00CB1416" w:rsidRDefault="001D1EE5" w:rsidP="005A66D5">
      <w:pPr>
        <w:pStyle w:val="af8"/>
        <w:widowControl/>
        <w:spacing w:after="120"/>
        <w:rPr>
          <w:b/>
          <w:bCs/>
          <w:color w:val="000000"/>
          <w:sz w:val="20"/>
          <w:szCs w:val="20"/>
        </w:rPr>
      </w:pPr>
      <m:oMathPara>
        <m:oMath>
          <m:acc>
            <m:accPr>
              <m:ctrlPr>
                <w:rPr>
                  <w:rFonts w:ascii="Cambria Math" w:hAnsi="Cambria Math"/>
                  <w:b/>
                  <w:bCs/>
                  <w:color w:val="000000"/>
                  <w:sz w:val="20"/>
                  <w:szCs w:val="20"/>
                </w:rPr>
              </m:ctrlPr>
            </m:accPr>
            <m:e>
              <m:r>
                <m:rPr>
                  <m:sty m:val="b"/>
                </m:rPr>
                <w:rPr>
                  <w:rFonts w:ascii="Cambria Math" w:hAnsi="Cambria Math"/>
                  <w:color w:val="000000"/>
                  <w:sz w:val="20"/>
                  <w:szCs w:val="20"/>
                </w:rPr>
                <m:t>φ</m:t>
              </m:r>
            </m:e>
          </m:acc>
          <m:r>
            <m:rPr>
              <m:sty m:val="bi"/>
            </m:rPr>
            <w:rPr>
              <w:rFonts w:ascii="Cambria Math" w:hAnsi="Cambria Math"/>
              <w:color w:val="000000"/>
              <w:sz w:val="20"/>
              <w:szCs w:val="20"/>
            </w:rPr>
            <m:t>=arctan</m:t>
          </m:r>
          <m:f>
            <m:fPr>
              <m:ctrlPr>
                <w:rPr>
                  <w:rFonts w:ascii="Cambria Math" w:hAnsi="Cambria Math"/>
                  <w:b/>
                  <w:bCs/>
                  <w:i/>
                  <w:color w:val="000000"/>
                  <w:sz w:val="20"/>
                  <w:szCs w:val="20"/>
                </w:rPr>
              </m:ctrlPr>
            </m:fPr>
            <m:num>
              <m:sSub>
                <m:sSubPr>
                  <m:ctrlPr>
                    <w:rPr>
                      <w:rFonts w:ascii="Cambria Math" w:hAnsi="Cambria Math"/>
                      <w:b/>
                      <w:bCs/>
                      <w:i/>
                      <w:color w:val="000000"/>
                      <w:sz w:val="20"/>
                      <w:szCs w:val="20"/>
                    </w:rPr>
                  </m:ctrlPr>
                </m:sSubPr>
                <m:e>
                  <m:r>
                    <m:rPr>
                      <m:sty m:val="bi"/>
                    </m:rPr>
                    <w:rPr>
                      <w:rFonts w:ascii="Cambria Math" w:hAnsi="Cambria Math"/>
                      <w:color w:val="000000"/>
                      <w:sz w:val="20"/>
                      <w:szCs w:val="20"/>
                    </w:rPr>
                    <m:t>Q</m:t>
                  </m:r>
                </m:e>
                <m:sub>
                  <m:r>
                    <m:rPr>
                      <m:sty m:val="bi"/>
                    </m:rPr>
                    <w:rPr>
                      <w:rFonts w:ascii="Cambria Math" w:hAnsi="Cambria Math"/>
                      <w:color w:val="000000"/>
                      <w:sz w:val="20"/>
                      <w:szCs w:val="20"/>
                    </w:rPr>
                    <m:t>CIR(</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τ</m:t>
                      </m:r>
                    </m:e>
                    <m:sub>
                      <m:r>
                        <m:rPr>
                          <m:sty m:val="bi"/>
                        </m:rPr>
                        <w:rPr>
                          <w:rFonts w:ascii="Cambria Math" w:hAnsi="Cambria Math"/>
                          <w:color w:val="000000"/>
                          <w:sz w:val="20"/>
                          <w:szCs w:val="20"/>
                        </w:rPr>
                        <m:t>los</m:t>
                      </m:r>
                    </m:sub>
                  </m:sSub>
                  <m:r>
                    <m:rPr>
                      <m:sty m:val="bi"/>
                    </m:rPr>
                    <w:rPr>
                      <w:rFonts w:ascii="Cambria Math" w:hAnsi="Cambria Math"/>
                      <w:color w:val="000000"/>
                      <w:sz w:val="20"/>
                      <w:szCs w:val="20"/>
                    </w:rPr>
                    <m:t>)</m:t>
                  </m:r>
                </m:sub>
              </m:sSub>
            </m:num>
            <m:den>
              <m:sSub>
                <m:sSubPr>
                  <m:ctrlPr>
                    <w:rPr>
                      <w:rFonts w:ascii="Cambria Math" w:hAnsi="Cambria Math"/>
                      <w:b/>
                      <w:bCs/>
                      <w:i/>
                      <w:color w:val="000000"/>
                      <w:sz w:val="20"/>
                      <w:szCs w:val="20"/>
                    </w:rPr>
                  </m:ctrlPr>
                </m:sSubPr>
                <m:e>
                  <m:r>
                    <m:rPr>
                      <m:sty m:val="bi"/>
                    </m:rPr>
                    <w:rPr>
                      <w:rFonts w:ascii="Cambria Math" w:hAnsi="Cambria Math"/>
                      <w:color w:val="000000"/>
                      <w:sz w:val="20"/>
                      <w:szCs w:val="20"/>
                    </w:rPr>
                    <m:t>I</m:t>
                  </m:r>
                </m:e>
                <m:sub>
                  <m:r>
                    <m:rPr>
                      <m:sty m:val="bi"/>
                    </m:rPr>
                    <w:rPr>
                      <w:rFonts w:ascii="Cambria Math" w:hAnsi="Cambria Math"/>
                      <w:color w:val="000000"/>
                      <w:sz w:val="20"/>
                      <w:szCs w:val="20"/>
                    </w:rPr>
                    <m:t>CIR(</m:t>
                  </m:r>
                  <m:sSub>
                    <m:sSubPr>
                      <m:ctrlPr>
                        <w:rPr>
                          <w:rFonts w:ascii="Cambria Math" w:hAnsi="Cambria Math"/>
                          <w:b/>
                          <w:bCs/>
                          <w:i/>
                          <w:color w:val="000000"/>
                          <w:sz w:val="20"/>
                          <w:szCs w:val="20"/>
                        </w:rPr>
                      </m:ctrlPr>
                    </m:sSubPr>
                    <m:e>
                      <m:r>
                        <m:rPr>
                          <m:sty m:val="bi"/>
                        </m:rPr>
                        <w:rPr>
                          <w:rFonts w:ascii="Cambria Math" w:hAnsi="Cambria Math"/>
                          <w:color w:val="000000"/>
                          <w:sz w:val="20"/>
                          <w:szCs w:val="20"/>
                        </w:rPr>
                        <m:t>τ</m:t>
                      </m:r>
                    </m:e>
                    <m:sub>
                      <m:r>
                        <m:rPr>
                          <m:sty m:val="bi"/>
                        </m:rPr>
                        <w:rPr>
                          <w:rFonts w:ascii="Cambria Math" w:hAnsi="Cambria Math"/>
                          <w:color w:val="000000"/>
                          <w:sz w:val="20"/>
                          <w:szCs w:val="20"/>
                        </w:rPr>
                        <m:t>los</m:t>
                      </m:r>
                    </m:sub>
                  </m:sSub>
                  <m:r>
                    <m:rPr>
                      <m:sty m:val="bi"/>
                    </m:rPr>
                    <w:rPr>
                      <w:rFonts w:ascii="Cambria Math" w:hAnsi="Cambria Math"/>
                      <w:color w:val="000000"/>
                      <w:sz w:val="20"/>
                      <w:szCs w:val="20"/>
                    </w:rPr>
                    <m:t>)</m:t>
                  </m:r>
                </m:sub>
              </m:sSub>
            </m:den>
          </m:f>
        </m:oMath>
      </m:oMathPara>
    </w:p>
    <w:p w14:paraId="0C95E7B3" w14:textId="5AD7FB62" w:rsidR="00CB1416" w:rsidRPr="00CB1416" w:rsidRDefault="00CB1416" w:rsidP="005A66D5">
      <w:pPr>
        <w:pStyle w:val="af8"/>
        <w:widowControl/>
        <w:spacing w:after="120"/>
        <w:rPr>
          <w:color w:val="000000"/>
          <w:sz w:val="20"/>
          <w:szCs w:val="20"/>
        </w:rPr>
      </w:pPr>
      <w:r w:rsidRPr="00CB1416">
        <w:rPr>
          <w:rFonts w:hint="eastAsia"/>
          <w:color w:val="000000"/>
          <w:sz w:val="20"/>
          <w:szCs w:val="20"/>
        </w:rPr>
        <w:t>B</w:t>
      </w:r>
      <w:r w:rsidRPr="00CB1416">
        <w:rPr>
          <w:color w:val="000000"/>
          <w:sz w:val="20"/>
          <w:szCs w:val="20"/>
        </w:rPr>
        <w:t xml:space="preserve">ut we wonder the </w:t>
      </w:r>
      <m:oMath>
        <m:acc>
          <m:accPr>
            <m:ctrlPr>
              <w:rPr>
                <w:rFonts w:ascii="Cambria Math" w:hAnsi="Cambria Math"/>
                <w:color w:val="000000"/>
                <w:sz w:val="20"/>
                <w:szCs w:val="20"/>
              </w:rPr>
            </m:ctrlPr>
          </m:accPr>
          <m:e>
            <m:r>
              <m:rPr>
                <m:sty m:val="p"/>
              </m:rPr>
              <w:rPr>
                <w:rFonts w:ascii="Cambria Math" w:hAnsi="Cambria Math"/>
                <w:color w:val="000000"/>
                <w:sz w:val="20"/>
                <w:szCs w:val="20"/>
              </w:rPr>
              <m:t>φ</m:t>
            </m:r>
          </m:e>
        </m:acc>
        <m:r>
          <m:rPr>
            <m:sty m:val="p"/>
          </m:rPr>
          <w:rPr>
            <w:rFonts w:ascii="Cambria Math" w:hAnsi="Cambria Math"/>
            <w:color w:val="000000"/>
            <w:sz w:val="20"/>
            <w:szCs w:val="20"/>
          </w:rPr>
          <m:t xml:space="preserve"> </m:t>
        </m:r>
      </m:oMath>
      <w:r>
        <w:rPr>
          <w:rFonts w:hint="eastAsia"/>
          <w:color w:val="000000"/>
          <w:sz w:val="20"/>
          <w:szCs w:val="20"/>
        </w:rPr>
        <w:t>c</w:t>
      </w:r>
      <w:r>
        <w:rPr>
          <w:color w:val="000000"/>
          <w:sz w:val="20"/>
          <w:szCs w:val="20"/>
        </w:rPr>
        <w:t xml:space="preserve">an be seen as the carrier phase, </w:t>
      </w:r>
      <w:r w:rsidR="004003DF">
        <w:rPr>
          <w:rFonts w:hint="eastAsia"/>
          <w:color w:val="000000"/>
          <w:sz w:val="20"/>
          <w:szCs w:val="20"/>
        </w:rPr>
        <w:t>since</w:t>
      </w:r>
      <w:r>
        <w:rPr>
          <w:color w:val="000000"/>
          <w:sz w:val="20"/>
          <w:szCs w:val="20"/>
        </w:rPr>
        <w:t xml:space="preserve"> it will introduce error</w:t>
      </w:r>
      <w:r w:rsidR="00516A84">
        <w:rPr>
          <w:rFonts w:hint="eastAsia"/>
          <w:color w:val="000000"/>
          <w:sz w:val="20"/>
          <w:szCs w:val="20"/>
        </w:rPr>
        <w:t>s</w:t>
      </w:r>
      <w:r>
        <w:rPr>
          <w:color w:val="000000"/>
          <w:sz w:val="20"/>
          <w:szCs w:val="20"/>
        </w:rPr>
        <w:t xml:space="preserve"> due to the</w:t>
      </w:r>
      <w:r w:rsidRPr="00CB1416">
        <w:rPr>
          <w:rFonts w:ascii="Cambria Math" w:hAnsi="Cambria Math" w:hint="eastAsia"/>
          <w:i/>
          <w:color w:val="000000"/>
          <w:sz w:val="20"/>
          <w:szCs w:val="20"/>
        </w:rPr>
        <w:t xml:space="preserve"> </w:t>
      </w:r>
      <m:oMath>
        <m:r>
          <w:rPr>
            <w:rFonts w:ascii="Cambria Math" w:hAnsi="Cambria Math"/>
            <w:color w:val="000000"/>
            <w:sz w:val="20"/>
            <w:szCs w:val="20"/>
          </w:rPr>
          <m:t>∆f</m:t>
        </m:r>
      </m:oMath>
      <w:r w:rsidRPr="00CB1416">
        <w:rPr>
          <w:rFonts w:hint="eastAsia"/>
          <w:color w:val="000000"/>
          <w:sz w:val="20"/>
          <w:szCs w:val="20"/>
        </w:rPr>
        <w:t xml:space="preserve"> </w:t>
      </w:r>
      <w:r w:rsidRPr="00CB1416">
        <w:rPr>
          <w:color w:val="000000"/>
          <w:sz w:val="20"/>
          <w:szCs w:val="20"/>
        </w:rPr>
        <w:t>in multiple carrier</w:t>
      </w:r>
      <w:r>
        <w:rPr>
          <w:color w:val="000000"/>
          <w:sz w:val="20"/>
          <w:szCs w:val="20"/>
        </w:rPr>
        <w:t>s.</w:t>
      </w:r>
    </w:p>
    <w:p w14:paraId="4024B2C7" w14:textId="55891DFC" w:rsidR="005A66D5" w:rsidRPr="005A66D5" w:rsidRDefault="005A66D5" w:rsidP="005A66D5">
      <w:pPr>
        <w:pStyle w:val="3"/>
        <w:rPr>
          <w:sz w:val="20"/>
          <w:szCs w:val="20"/>
        </w:rPr>
      </w:pPr>
      <w:r w:rsidRPr="005A66D5">
        <w:rPr>
          <w:sz w:val="20"/>
          <w:szCs w:val="20"/>
        </w:rPr>
        <w:t>T</w:t>
      </w:r>
      <w:r w:rsidRPr="005A66D5">
        <w:rPr>
          <w:rFonts w:hint="eastAsia"/>
          <w:sz w:val="20"/>
          <w:szCs w:val="20"/>
        </w:rPr>
        <w:t>he</w:t>
      </w:r>
      <w:r w:rsidRPr="005A66D5">
        <w:rPr>
          <w:sz w:val="20"/>
          <w:szCs w:val="20"/>
        </w:rPr>
        <w:t xml:space="preserve"> </w:t>
      </w:r>
      <w:r w:rsidRPr="005A66D5">
        <w:rPr>
          <w:rFonts w:hint="eastAsia"/>
          <w:sz w:val="20"/>
          <w:szCs w:val="20"/>
        </w:rPr>
        <w:t>carrier phase</w:t>
      </w:r>
      <w:r w:rsidRPr="005A66D5">
        <w:rPr>
          <w:sz w:val="20"/>
          <w:szCs w:val="20"/>
        </w:rPr>
        <w:t xml:space="preserve"> </w:t>
      </w:r>
      <w:r>
        <w:rPr>
          <w:sz w:val="20"/>
          <w:szCs w:val="20"/>
        </w:rPr>
        <w:t>measurement</w:t>
      </w:r>
      <w:r w:rsidRPr="005A66D5">
        <w:rPr>
          <w:sz w:val="20"/>
          <w:szCs w:val="20"/>
        </w:rPr>
        <w:t xml:space="preserve"> </w:t>
      </w:r>
      <w:r w:rsidR="00516A84">
        <w:rPr>
          <w:rFonts w:hint="eastAsia"/>
          <w:sz w:val="20"/>
          <w:szCs w:val="20"/>
        </w:rPr>
        <w:t>with</w:t>
      </w:r>
      <w:r w:rsidR="00E5108C">
        <w:rPr>
          <w:sz w:val="20"/>
          <w:szCs w:val="20"/>
        </w:rPr>
        <w:t xml:space="preserve"> </w:t>
      </w:r>
      <w:r w:rsidRPr="005A66D5">
        <w:rPr>
          <w:sz w:val="20"/>
          <w:szCs w:val="20"/>
        </w:rPr>
        <w:t>high-resolution algorithm</w:t>
      </w:r>
    </w:p>
    <w:p w14:paraId="05F4749B" w14:textId="2C9FC7D6" w:rsidR="00516A84" w:rsidRDefault="00665AA4" w:rsidP="00665AA4">
      <w:pPr>
        <w:pStyle w:val="af8"/>
        <w:widowControl/>
        <w:spacing w:after="120" w:line="260" w:lineRule="exact"/>
        <w:rPr>
          <w:color w:val="000000"/>
          <w:sz w:val="20"/>
          <w:szCs w:val="20"/>
        </w:rPr>
      </w:pPr>
      <w:r w:rsidRPr="00665AA4">
        <w:rPr>
          <w:b/>
          <w:bCs/>
          <w:color w:val="000000"/>
          <w:sz w:val="20"/>
          <w:szCs w:val="20"/>
        </w:rPr>
        <w:t xml:space="preserve">Option </w:t>
      </w:r>
      <w:r w:rsidR="005A66D5">
        <w:rPr>
          <w:b/>
          <w:bCs/>
          <w:color w:val="000000"/>
          <w:sz w:val="20"/>
          <w:szCs w:val="20"/>
        </w:rPr>
        <w:t>d</w:t>
      </w:r>
      <w:r w:rsidRPr="00665AA4">
        <w:rPr>
          <w:b/>
          <w:bCs/>
          <w:color w:val="000000"/>
          <w:sz w:val="20"/>
          <w:szCs w:val="20"/>
        </w:rPr>
        <w:t>:</w:t>
      </w:r>
      <w:r>
        <w:rPr>
          <w:color w:val="000000"/>
          <w:sz w:val="20"/>
          <w:szCs w:val="20"/>
        </w:rPr>
        <w:t xml:space="preserve"> </w:t>
      </w:r>
      <w:r w:rsidR="00516A84">
        <w:rPr>
          <w:rFonts w:hint="eastAsia"/>
          <w:color w:val="000000"/>
          <w:sz w:val="20"/>
          <w:szCs w:val="20"/>
        </w:rPr>
        <w:t>t</w:t>
      </w:r>
      <w:r w:rsidR="00516A84" w:rsidRPr="005A66D5">
        <w:rPr>
          <w:rFonts w:hint="eastAsia"/>
          <w:sz w:val="20"/>
          <w:szCs w:val="20"/>
        </w:rPr>
        <w:t>he</w:t>
      </w:r>
      <w:r w:rsidR="00516A84" w:rsidRPr="005A66D5">
        <w:rPr>
          <w:sz w:val="20"/>
          <w:szCs w:val="20"/>
        </w:rPr>
        <w:t xml:space="preserve"> </w:t>
      </w:r>
      <w:r w:rsidR="00516A84" w:rsidRPr="005A66D5">
        <w:rPr>
          <w:rFonts w:hint="eastAsia"/>
          <w:sz w:val="20"/>
          <w:szCs w:val="20"/>
        </w:rPr>
        <w:t>carrier phase</w:t>
      </w:r>
      <w:r w:rsidR="00516A84" w:rsidRPr="005A66D5">
        <w:rPr>
          <w:sz w:val="20"/>
          <w:szCs w:val="20"/>
        </w:rPr>
        <w:t xml:space="preserve"> </w:t>
      </w:r>
      <w:r w:rsidR="00516A84">
        <w:rPr>
          <w:sz w:val="20"/>
          <w:szCs w:val="20"/>
        </w:rPr>
        <w:t>measurement</w:t>
      </w:r>
      <w:r w:rsidR="00516A84" w:rsidRPr="005A66D5">
        <w:rPr>
          <w:sz w:val="20"/>
          <w:szCs w:val="20"/>
        </w:rPr>
        <w:t xml:space="preserve"> </w:t>
      </w:r>
      <w:r w:rsidR="00516A84">
        <w:rPr>
          <w:rFonts w:hint="eastAsia"/>
          <w:sz w:val="20"/>
          <w:szCs w:val="20"/>
        </w:rPr>
        <w:t>with</w:t>
      </w:r>
      <w:r w:rsidR="00516A84">
        <w:rPr>
          <w:sz w:val="20"/>
          <w:szCs w:val="20"/>
        </w:rPr>
        <w:t xml:space="preserve"> a </w:t>
      </w:r>
      <w:r w:rsidR="00516A84" w:rsidRPr="005A66D5">
        <w:rPr>
          <w:sz w:val="20"/>
          <w:szCs w:val="20"/>
        </w:rPr>
        <w:t>high-resolution algorithm</w:t>
      </w:r>
      <w:r w:rsidR="00516A84">
        <w:rPr>
          <w:sz w:val="20"/>
          <w:szCs w:val="20"/>
        </w:rPr>
        <w:t xml:space="preserve"> </w:t>
      </w:r>
      <w:r w:rsidR="00516A84">
        <w:rPr>
          <w:rFonts w:hint="eastAsia"/>
          <w:sz w:val="20"/>
          <w:szCs w:val="20"/>
        </w:rPr>
        <w:t>in</w:t>
      </w:r>
      <w:r w:rsidR="00516A84">
        <w:rPr>
          <w:sz w:val="20"/>
          <w:szCs w:val="20"/>
        </w:rPr>
        <w:t xml:space="preserve"> the </w:t>
      </w:r>
      <w:r w:rsidR="00516A84">
        <w:rPr>
          <w:rFonts w:hint="eastAsia"/>
          <w:sz w:val="20"/>
          <w:szCs w:val="20"/>
        </w:rPr>
        <w:t>time</w:t>
      </w:r>
      <w:r w:rsidR="00516A84">
        <w:rPr>
          <w:sz w:val="20"/>
          <w:szCs w:val="20"/>
        </w:rPr>
        <w:t xml:space="preserve"> </w:t>
      </w:r>
      <w:r w:rsidR="00516A84">
        <w:rPr>
          <w:rFonts w:hint="eastAsia"/>
          <w:sz w:val="20"/>
          <w:szCs w:val="20"/>
        </w:rPr>
        <w:t>domain</w:t>
      </w:r>
    </w:p>
    <w:p w14:paraId="73DCC11A" w14:textId="2AD3C136" w:rsidR="00665AA4" w:rsidRDefault="00665AA4" w:rsidP="00665AA4">
      <w:pPr>
        <w:pStyle w:val="af8"/>
        <w:widowControl/>
        <w:spacing w:after="120" w:line="260" w:lineRule="exact"/>
        <w:rPr>
          <w:color w:val="000000"/>
          <w:sz w:val="20"/>
          <w:szCs w:val="20"/>
        </w:rPr>
      </w:pPr>
      <w:r>
        <w:rPr>
          <w:color w:val="000000"/>
          <w:sz w:val="20"/>
          <w:szCs w:val="20"/>
        </w:rPr>
        <w:t>To achieve the carrier phase of the first path,</w:t>
      </w:r>
      <w:r w:rsidRPr="00665AA4">
        <w:rPr>
          <w:color w:val="000000"/>
          <w:sz w:val="20"/>
          <w:szCs w:val="20"/>
        </w:rPr>
        <w:t xml:space="preserve"> </w:t>
      </w:r>
      <w:r>
        <w:rPr>
          <w:color w:val="000000"/>
          <w:sz w:val="20"/>
          <w:szCs w:val="20"/>
        </w:rPr>
        <w:t xml:space="preserve">we can </w:t>
      </w:r>
      <w:r w:rsidRPr="00665AA4">
        <w:rPr>
          <w:color w:val="000000"/>
          <w:sz w:val="20"/>
          <w:szCs w:val="20"/>
        </w:rPr>
        <w:t>analogy with a phase detector</w:t>
      </w:r>
      <w:r>
        <w:rPr>
          <w:color w:val="000000"/>
          <w:sz w:val="20"/>
          <w:szCs w:val="20"/>
        </w:rPr>
        <w:t xml:space="preserve"> and calculate it </w:t>
      </w:r>
      <w:r w:rsidR="005A66D5">
        <w:rPr>
          <w:color w:val="000000"/>
          <w:sz w:val="20"/>
          <w:szCs w:val="20"/>
        </w:rPr>
        <w:t>i</w:t>
      </w:r>
      <w:r>
        <w:rPr>
          <w:color w:val="000000"/>
          <w:sz w:val="20"/>
          <w:szCs w:val="20"/>
        </w:rPr>
        <w:t xml:space="preserve">n the </w:t>
      </w:r>
      <w:r>
        <w:rPr>
          <w:rFonts w:hint="eastAsia"/>
          <w:color w:val="000000"/>
          <w:sz w:val="20"/>
          <w:szCs w:val="20"/>
        </w:rPr>
        <w:t>time</w:t>
      </w:r>
      <w:r>
        <w:rPr>
          <w:color w:val="000000"/>
          <w:sz w:val="20"/>
          <w:szCs w:val="20"/>
        </w:rPr>
        <w:t xml:space="preserve"> domain with different </w:t>
      </w:r>
      <m:oMath>
        <m:sSub>
          <m:sSubPr>
            <m:ctrlPr>
              <w:rPr>
                <w:rFonts w:ascii="Cambria Math" w:hAnsi="Cambria Math"/>
                <w:i/>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oMath>
      <w:r w:rsidR="005A66D5">
        <w:rPr>
          <w:rFonts w:hint="eastAsia"/>
          <w:color w:val="000000"/>
          <w:sz w:val="20"/>
          <w:szCs w:val="20"/>
        </w:rPr>
        <w:t xml:space="preserve"> </w:t>
      </w:r>
      <w:r w:rsidR="005A66D5">
        <w:rPr>
          <w:color w:val="000000"/>
          <w:sz w:val="20"/>
          <w:szCs w:val="20"/>
        </w:rPr>
        <w:t>as following steps</w:t>
      </w:r>
    </w:p>
    <w:p w14:paraId="1ABE1FEE" w14:textId="628D3698" w:rsidR="00665AA4" w:rsidRDefault="00665AA4" w:rsidP="00665AA4">
      <w:pPr>
        <w:pStyle w:val="af8"/>
        <w:widowControl/>
        <w:spacing w:after="120" w:line="260" w:lineRule="exact"/>
        <w:rPr>
          <w:color w:val="000000"/>
          <w:sz w:val="20"/>
          <w:szCs w:val="20"/>
        </w:rPr>
      </w:pPr>
      <w:r>
        <w:rPr>
          <w:color w:val="000000"/>
          <w:sz w:val="20"/>
          <w:szCs w:val="20"/>
        </w:rPr>
        <w:t xml:space="preserve">Step 1: </w:t>
      </w:r>
      <w:r w:rsidR="00516A84">
        <w:rPr>
          <w:color w:val="000000"/>
          <w:sz w:val="20"/>
          <w:szCs w:val="20"/>
        </w:rPr>
        <w:t>G</w:t>
      </w:r>
      <w:r>
        <w:rPr>
          <w:color w:val="000000"/>
          <w:sz w:val="20"/>
          <w:szCs w:val="20"/>
        </w:rPr>
        <w:t xml:space="preserve">ive a set </w:t>
      </w:r>
      <m:oMath>
        <m:sSub>
          <m:sSubPr>
            <m:ctrlPr>
              <w:rPr>
                <w:rFonts w:ascii="Cambria Math" w:hAnsi="Cambria Math"/>
                <w:i/>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r>
          <w:rPr>
            <w:rFonts w:ascii="Cambria Math" w:hAnsi="Cambria Math"/>
            <w:color w:val="000000"/>
            <w:sz w:val="20"/>
            <w:szCs w:val="20"/>
          </w:rPr>
          <m:t>(rad)</m:t>
        </m:r>
      </m:oMath>
      <w:r>
        <w:rPr>
          <w:color w:val="000000"/>
          <w:sz w:val="20"/>
          <w:szCs w:val="20"/>
        </w:rPr>
        <w:t>:{</w:t>
      </w:r>
      <m:oMath>
        <m:r>
          <w:rPr>
            <w:rFonts w:ascii="Cambria Math" w:hAnsi="Cambria Math"/>
            <w:color w:val="000000"/>
            <w:sz w:val="20"/>
            <w:szCs w:val="20"/>
          </w:rPr>
          <m:t>-π:0.01:π</m:t>
        </m:r>
      </m:oMath>
      <w:r>
        <w:rPr>
          <w:color w:val="000000"/>
          <w:sz w:val="20"/>
          <w:szCs w:val="20"/>
        </w:rPr>
        <w:t xml:space="preserve">} </w:t>
      </w:r>
    </w:p>
    <w:p w14:paraId="7C4929CE" w14:textId="43D266BA" w:rsidR="00665AA4" w:rsidRDefault="00665AA4" w:rsidP="00665AA4">
      <w:pPr>
        <w:pStyle w:val="af8"/>
        <w:widowControl/>
        <w:spacing w:after="120" w:line="260" w:lineRule="exact"/>
        <w:rPr>
          <w:color w:val="000000"/>
          <w:sz w:val="20"/>
          <w:szCs w:val="20"/>
        </w:rPr>
      </w:pPr>
      <w:r>
        <w:rPr>
          <w:color w:val="000000"/>
          <w:sz w:val="20"/>
          <w:szCs w:val="20"/>
        </w:rPr>
        <w:t xml:space="preserve">Step 2: </w:t>
      </w:r>
      <w:r w:rsidRPr="00665AA4">
        <w:rPr>
          <w:color w:val="000000"/>
          <w:sz w:val="20"/>
          <w:szCs w:val="20"/>
        </w:rPr>
        <w:t>Generate a set of phase</w:t>
      </w:r>
      <w:r>
        <w:rPr>
          <w:color w:val="000000"/>
          <w:sz w:val="20"/>
          <w:szCs w:val="20"/>
        </w:rPr>
        <w:t>-</w:t>
      </w:r>
      <w:r w:rsidRPr="00665AA4">
        <w:rPr>
          <w:color w:val="000000"/>
          <w:sz w:val="20"/>
          <w:szCs w:val="20"/>
        </w:rPr>
        <w:t xml:space="preserve">detection signals </w:t>
      </w:r>
      <m:oMath>
        <m:sSub>
          <m:sSubPr>
            <m:ctrlPr>
              <w:rPr>
                <w:rFonts w:ascii="Cambria Math" w:hAnsi="Cambria Math"/>
                <w:i/>
                <w:color w:val="000000"/>
                <w:sz w:val="20"/>
                <w:szCs w:val="20"/>
              </w:rPr>
            </m:ctrlPr>
          </m:sSubPr>
          <m:e>
            <m:r>
              <w:rPr>
                <w:rFonts w:ascii="Cambria Math" w:hAnsi="Cambria Math"/>
                <w:color w:val="000000"/>
                <w:sz w:val="20"/>
                <w:szCs w:val="20"/>
              </w:rPr>
              <m:t>u</m:t>
            </m:r>
          </m:e>
          <m:sub>
            <m:r>
              <w:rPr>
                <w:rFonts w:ascii="Cambria Math" w:hAnsi="Cambria Math"/>
                <w:color w:val="000000"/>
                <w:sz w:val="20"/>
                <w:szCs w:val="20"/>
              </w:rPr>
              <m:t>o</m:t>
            </m:r>
          </m:sub>
        </m:sSub>
        <m:d>
          <m:dPr>
            <m:ctrlPr>
              <w:rPr>
                <w:rFonts w:ascii="Cambria Math" w:hAnsi="Cambria Math"/>
                <w:i/>
                <w:color w:val="000000"/>
                <w:sz w:val="20"/>
                <w:szCs w:val="20"/>
              </w:rPr>
            </m:ctrlPr>
          </m:dPr>
          <m:e>
            <m:r>
              <w:rPr>
                <w:rFonts w:ascii="Cambria Math" w:hAnsi="Cambria Math" w:hint="eastAsia"/>
                <w:color w:val="000000"/>
                <w:sz w:val="20"/>
                <w:szCs w:val="20"/>
              </w:rPr>
              <m:t>t</m:t>
            </m:r>
          </m:e>
        </m:d>
      </m:oMath>
      <w:r w:rsidRPr="00665AA4">
        <w:rPr>
          <w:color w:val="000000"/>
          <w:sz w:val="20"/>
          <w:szCs w:val="20"/>
        </w:rPr>
        <w:t xml:space="preserve">according to the </w:t>
      </w:r>
      <w:r>
        <w:rPr>
          <w:color w:val="000000"/>
          <w:sz w:val="20"/>
          <w:szCs w:val="20"/>
        </w:rPr>
        <w:t>above</w:t>
      </w:r>
      <m:oMath>
        <m:sSub>
          <m:sSubPr>
            <m:ctrlPr>
              <w:rPr>
                <w:rFonts w:ascii="Cambria Math" w:hAnsi="Cambria Math"/>
                <w:i/>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oMath>
    </w:p>
    <w:p w14:paraId="3255553D" w14:textId="352B49D1" w:rsidR="00665AA4" w:rsidRPr="00665AA4" w:rsidRDefault="001D1EE5" w:rsidP="00665AA4">
      <w:pPr>
        <w:pStyle w:val="af8"/>
        <w:widowControl/>
        <w:spacing w:after="120" w:line="260" w:lineRule="exact"/>
        <w:rPr>
          <w:color w:val="000000"/>
          <w:sz w:val="20"/>
          <w:szCs w:val="20"/>
        </w:rPr>
      </w:pPr>
      <m:oMathPara>
        <m:oMath>
          <m:sSub>
            <m:sSubPr>
              <m:ctrlPr>
                <w:rPr>
                  <w:rFonts w:ascii="Cambria Math" w:hAnsi="Cambria Math"/>
                  <w:i/>
                  <w:color w:val="000000"/>
                  <w:sz w:val="20"/>
                  <w:szCs w:val="20"/>
                </w:rPr>
              </m:ctrlPr>
            </m:sSubPr>
            <m:e>
              <m:r>
                <w:rPr>
                  <w:rFonts w:ascii="Cambria Math" w:hAnsi="Cambria Math"/>
                  <w:color w:val="000000"/>
                  <w:sz w:val="20"/>
                  <w:szCs w:val="20"/>
                </w:rPr>
                <m:t>u</m:t>
              </m:r>
            </m:e>
            <m:sub>
              <m:r>
                <w:rPr>
                  <w:rFonts w:ascii="Cambria Math" w:hAnsi="Cambria Math"/>
                  <w:color w:val="000000"/>
                  <w:sz w:val="20"/>
                  <w:szCs w:val="20"/>
                </w:rPr>
                <m:t>o</m:t>
              </m:r>
            </m:sub>
          </m:sSub>
          <m:d>
            <m:dPr>
              <m:ctrlPr>
                <w:rPr>
                  <w:rFonts w:ascii="Cambria Math" w:hAnsi="Cambria Math"/>
                  <w:i/>
                  <w:color w:val="000000"/>
                  <w:sz w:val="20"/>
                  <w:szCs w:val="20"/>
                </w:rPr>
              </m:ctrlPr>
            </m:dPr>
            <m:e>
              <m:r>
                <w:rPr>
                  <w:rFonts w:ascii="Cambria Math" w:hAnsi="Cambria Math" w:hint="eastAsia"/>
                  <w:color w:val="000000"/>
                  <w:sz w:val="20"/>
                  <w:szCs w:val="20"/>
                </w:rPr>
                <m:t>t</m:t>
              </m:r>
            </m:e>
          </m:d>
          <m:r>
            <w:rPr>
              <w:rFonts w:ascii="Cambria Math" w:hAnsi="Cambria Math" w:hint="eastAsia"/>
              <w:color w:val="000000"/>
              <w:sz w:val="20"/>
              <w:szCs w:val="20"/>
            </w:rPr>
            <m:t>=</m:t>
          </m:r>
          <m:func>
            <m:funcPr>
              <m:ctrlPr>
                <w:rPr>
                  <w:rFonts w:ascii="Cambria Math" w:hAnsi="Cambria Math"/>
                  <w:color w:val="000000"/>
                  <w:sz w:val="20"/>
                  <w:szCs w:val="20"/>
                </w:rPr>
              </m:ctrlPr>
            </m:funcPr>
            <m:fName>
              <m:r>
                <m:rPr>
                  <m:sty m:val="p"/>
                </m:rPr>
                <w:rPr>
                  <w:rFonts w:ascii="Cambria Math" w:hAnsi="Cambria Math"/>
                  <w:color w:val="000000"/>
                  <w:sz w:val="20"/>
                  <w:szCs w:val="20"/>
                </w:rPr>
                <m:t>cos</m:t>
              </m:r>
            </m:fName>
            <m:e>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ω</m:t>
                      </m:r>
                    </m:e>
                    <m:sub>
                      <m:r>
                        <w:rPr>
                          <w:rFonts w:ascii="Cambria Math" w:hAnsi="Cambria Math"/>
                          <w:color w:val="000000"/>
                          <w:sz w:val="20"/>
                          <w:szCs w:val="20"/>
                        </w:rPr>
                        <m:t>o</m:t>
                      </m:r>
                    </m:sub>
                  </m:sSub>
                  <m:r>
                    <w:rPr>
                      <w:rFonts w:ascii="Cambria Math" w:hAnsi="Cambria Math" w:hint="eastAsia"/>
                      <w:color w:val="000000"/>
                      <w:sz w:val="20"/>
                      <w:szCs w:val="20"/>
                    </w:rPr>
                    <m:t>t+</m:t>
                  </m:r>
                  <m:sSub>
                    <m:sSubPr>
                      <m:ctrlPr>
                        <w:rPr>
                          <w:rFonts w:ascii="Cambria Math" w:hAnsi="Cambria Math"/>
                          <w:i/>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e>
              </m:d>
            </m:e>
          </m:func>
        </m:oMath>
      </m:oMathPara>
    </w:p>
    <w:p w14:paraId="6D330A3E" w14:textId="2F1977CD" w:rsidR="00665AA4" w:rsidRDefault="00665AA4" w:rsidP="00665AA4">
      <w:pPr>
        <w:pStyle w:val="af8"/>
        <w:widowControl/>
        <w:spacing w:after="120" w:line="260" w:lineRule="exact"/>
        <w:rPr>
          <w:color w:val="000000"/>
          <w:sz w:val="20"/>
          <w:szCs w:val="20"/>
        </w:rPr>
      </w:pPr>
      <w:r>
        <w:rPr>
          <w:color w:val="000000"/>
          <w:sz w:val="20"/>
          <w:szCs w:val="20"/>
        </w:rPr>
        <w:t xml:space="preserve">Step 3: </w:t>
      </w:r>
      <w:r w:rsidR="00516A84">
        <w:rPr>
          <w:color w:val="000000"/>
          <w:sz w:val="20"/>
          <w:szCs w:val="20"/>
        </w:rPr>
        <w:t>T</w:t>
      </w:r>
      <w:r>
        <w:rPr>
          <w:color w:val="000000"/>
          <w:sz w:val="20"/>
          <w:szCs w:val="20"/>
        </w:rPr>
        <w:t>he received I/Q signal can be assumed as</w:t>
      </w:r>
    </w:p>
    <w:p w14:paraId="1CBB6E61" w14:textId="56A39806" w:rsidR="00665AA4" w:rsidRPr="00665AA4" w:rsidRDefault="00665AA4" w:rsidP="00665AA4">
      <w:pPr>
        <w:pStyle w:val="af8"/>
        <w:widowControl/>
        <w:spacing w:after="120" w:line="260" w:lineRule="exact"/>
        <w:rPr>
          <w:color w:val="000000"/>
          <w:sz w:val="20"/>
          <w:szCs w:val="20"/>
        </w:rPr>
      </w:pPr>
      <m:oMathPara>
        <m:oMath>
          <m:r>
            <w:rPr>
              <w:rFonts w:ascii="Cambria Math" w:hAnsi="Cambria Math"/>
              <w:color w:val="000000"/>
              <w:sz w:val="20"/>
              <w:szCs w:val="20"/>
            </w:rPr>
            <m:t>y</m:t>
          </m:r>
          <m:d>
            <m:dPr>
              <m:ctrlPr>
                <w:rPr>
                  <w:rFonts w:ascii="Cambria Math" w:hAnsi="Cambria Math"/>
                  <w:i/>
                  <w:color w:val="000000"/>
                  <w:sz w:val="20"/>
                  <w:szCs w:val="20"/>
                </w:rPr>
              </m:ctrlPr>
            </m:dPr>
            <m:e>
              <m:r>
                <w:rPr>
                  <w:rFonts w:ascii="Cambria Math" w:hAnsi="Cambria Math" w:hint="eastAsia"/>
                  <w:color w:val="000000"/>
                  <w:sz w:val="20"/>
                  <w:szCs w:val="20"/>
                </w:rPr>
                <m:t>t</m:t>
              </m:r>
            </m:e>
          </m:d>
          <m:r>
            <w:rPr>
              <w:rFonts w:ascii="Cambria Math" w:hAnsi="Cambria Math" w:hint="eastAsia"/>
              <w:color w:val="000000"/>
              <w:sz w:val="20"/>
              <w:szCs w:val="20"/>
            </w:rPr>
            <m:t>=</m:t>
          </m:r>
          <w:bookmarkStart w:id="10" w:name="OLE_LINK2"/>
          <m:func>
            <m:funcPr>
              <m:ctrlPr>
                <w:rPr>
                  <w:rFonts w:ascii="Cambria Math" w:hAnsi="Cambria Math"/>
                  <w:color w:val="000000"/>
                  <w:sz w:val="20"/>
                  <w:szCs w:val="20"/>
                </w:rPr>
              </m:ctrlPr>
            </m:funcPr>
            <m:fName>
              <m:r>
                <m:rPr>
                  <m:sty m:val="p"/>
                </m:rPr>
                <w:rPr>
                  <w:rFonts w:ascii="Cambria Math" w:hAnsi="Cambria Math"/>
                  <w:color w:val="000000"/>
                  <w:sz w:val="20"/>
                  <w:szCs w:val="20"/>
                </w:rPr>
                <m:t>sin</m:t>
              </m:r>
            </m:fName>
            <m:e>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ω</m:t>
                      </m:r>
                    </m:e>
                    <m:sub>
                      <m:r>
                        <w:rPr>
                          <w:rFonts w:ascii="Cambria Math" w:hAnsi="Cambria Math"/>
                          <w:color w:val="000000"/>
                          <w:sz w:val="20"/>
                          <w:szCs w:val="20"/>
                        </w:rPr>
                        <m:t>o</m:t>
                      </m:r>
                    </m:sub>
                  </m:sSub>
                  <m:r>
                    <w:rPr>
                      <w:rFonts w:ascii="Cambria Math" w:hAnsi="Cambria Math" w:hint="eastAsia"/>
                      <w:color w:val="000000"/>
                      <w:sz w:val="20"/>
                      <w:szCs w:val="20"/>
                    </w:rPr>
                    <m:t>t+</m:t>
                  </m:r>
                  <m:r>
                    <w:rPr>
                      <w:rFonts w:ascii="Cambria Math" w:hAnsi="Cambria Math"/>
                      <w:color w:val="000000"/>
                      <w:sz w:val="20"/>
                      <w:szCs w:val="20"/>
                    </w:rPr>
                    <m:t>φ</m:t>
                  </m:r>
                </m:e>
              </m:d>
            </m:e>
          </m:func>
        </m:oMath>
      </m:oMathPara>
      <w:bookmarkEnd w:id="10"/>
    </w:p>
    <w:p w14:paraId="09EA1605" w14:textId="46065587" w:rsidR="00665AA4" w:rsidRDefault="00665AA4" w:rsidP="00665AA4">
      <w:pPr>
        <w:pStyle w:val="af8"/>
        <w:widowControl/>
        <w:spacing w:after="120" w:line="260" w:lineRule="exact"/>
        <w:rPr>
          <w:color w:val="000000"/>
          <w:sz w:val="20"/>
          <w:szCs w:val="20"/>
        </w:rPr>
      </w:pPr>
      <w:r>
        <w:rPr>
          <w:color w:val="000000"/>
          <w:sz w:val="20"/>
          <w:szCs w:val="20"/>
        </w:rPr>
        <w:t xml:space="preserve">Step 4: </w:t>
      </w:r>
      <w:r>
        <w:rPr>
          <w:rFonts w:hint="eastAsia"/>
          <w:color w:val="000000"/>
          <w:sz w:val="20"/>
          <w:szCs w:val="20"/>
        </w:rPr>
        <w:t>multiple</w:t>
      </w:r>
      <w:r>
        <w:rPr>
          <w:color w:val="000000"/>
          <w:sz w:val="20"/>
          <w:szCs w:val="20"/>
        </w:rPr>
        <w:t xml:space="preserve"> </w:t>
      </w:r>
      <m:oMath>
        <m:sSub>
          <m:sSubPr>
            <m:ctrlPr>
              <w:rPr>
                <w:rFonts w:ascii="Cambria Math" w:hAnsi="Cambria Math"/>
                <w:i/>
                <w:color w:val="000000"/>
                <w:sz w:val="20"/>
                <w:szCs w:val="20"/>
              </w:rPr>
            </m:ctrlPr>
          </m:sSubPr>
          <m:e>
            <m:r>
              <w:rPr>
                <w:rFonts w:ascii="Cambria Math" w:hAnsi="Cambria Math"/>
                <w:color w:val="000000"/>
                <w:sz w:val="20"/>
                <w:szCs w:val="20"/>
              </w:rPr>
              <m:t>u</m:t>
            </m:r>
          </m:e>
          <m:sub>
            <m:r>
              <w:rPr>
                <w:rFonts w:ascii="Cambria Math" w:hAnsi="Cambria Math"/>
                <w:color w:val="000000"/>
                <w:sz w:val="20"/>
                <w:szCs w:val="20"/>
              </w:rPr>
              <m:t>o</m:t>
            </m:r>
          </m:sub>
        </m:sSub>
        <m:d>
          <m:dPr>
            <m:ctrlPr>
              <w:rPr>
                <w:rFonts w:ascii="Cambria Math" w:hAnsi="Cambria Math"/>
                <w:i/>
                <w:color w:val="000000"/>
                <w:sz w:val="20"/>
                <w:szCs w:val="20"/>
              </w:rPr>
            </m:ctrlPr>
          </m:dPr>
          <m:e>
            <m:r>
              <w:rPr>
                <w:rFonts w:ascii="Cambria Math" w:hAnsi="Cambria Math" w:hint="eastAsia"/>
                <w:color w:val="000000"/>
                <w:sz w:val="20"/>
                <w:szCs w:val="20"/>
              </w:rPr>
              <m:t>t</m:t>
            </m:r>
          </m:e>
        </m:d>
        <m:r>
          <w:rPr>
            <w:rFonts w:ascii="Cambria Math" w:hAnsi="Cambria Math"/>
            <w:color w:val="000000"/>
            <w:sz w:val="20"/>
            <w:szCs w:val="20"/>
          </w:rPr>
          <m:t xml:space="preserve"> </m:t>
        </m:r>
      </m:oMath>
      <w:r>
        <w:rPr>
          <w:rFonts w:hint="eastAsia"/>
          <w:color w:val="000000"/>
          <w:sz w:val="20"/>
          <w:szCs w:val="20"/>
        </w:rPr>
        <w:t>and</w:t>
      </w:r>
      <w:r>
        <w:rPr>
          <w:color w:val="000000"/>
          <w:sz w:val="20"/>
          <w:szCs w:val="20"/>
        </w:rPr>
        <w:t xml:space="preserve"> </w:t>
      </w:r>
      <m:oMath>
        <m:r>
          <w:rPr>
            <w:rFonts w:ascii="Cambria Math" w:hAnsi="Cambria Math"/>
            <w:color w:val="000000"/>
            <w:sz w:val="20"/>
            <w:szCs w:val="20"/>
          </w:rPr>
          <m:t>y</m:t>
        </m:r>
        <m:d>
          <m:dPr>
            <m:ctrlPr>
              <w:rPr>
                <w:rFonts w:ascii="Cambria Math" w:hAnsi="Cambria Math"/>
                <w:i/>
                <w:color w:val="000000"/>
                <w:sz w:val="20"/>
                <w:szCs w:val="20"/>
              </w:rPr>
            </m:ctrlPr>
          </m:dPr>
          <m:e>
            <m:r>
              <w:rPr>
                <w:rFonts w:ascii="Cambria Math" w:hAnsi="Cambria Math" w:hint="eastAsia"/>
                <w:color w:val="000000"/>
                <w:sz w:val="20"/>
                <w:szCs w:val="20"/>
              </w:rPr>
              <m:t>t</m:t>
            </m:r>
          </m:e>
        </m:d>
      </m:oMath>
      <w:r>
        <w:rPr>
          <w:rFonts w:hint="eastAsia"/>
          <w:color w:val="000000"/>
          <w:sz w:val="20"/>
          <w:szCs w:val="20"/>
        </w:rPr>
        <w:t xml:space="preserve"> can</w:t>
      </w:r>
      <w:r>
        <w:rPr>
          <w:color w:val="000000"/>
          <w:sz w:val="20"/>
          <w:szCs w:val="20"/>
        </w:rPr>
        <w:t xml:space="preserve"> </w:t>
      </w:r>
      <w:r>
        <w:rPr>
          <w:rFonts w:hint="eastAsia"/>
          <w:color w:val="000000"/>
          <w:sz w:val="20"/>
          <w:szCs w:val="20"/>
        </w:rPr>
        <w:t>get</w:t>
      </w:r>
    </w:p>
    <w:p w14:paraId="719D6F8C" w14:textId="3F6484A0" w:rsidR="00665AA4" w:rsidRPr="00665AA4" w:rsidRDefault="00665AA4" w:rsidP="00665AA4">
      <w:pPr>
        <w:pStyle w:val="af8"/>
        <w:widowControl/>
        <w:spacing w:after="120" w:line="260" w:lineRule="exact"/>
        <w:rPr>
          <w:i/>
          <w:color w:val="000000"/>
          <w:sz w:val="20"/>
          <w:szCs w:val="20"/>
        </w:rPr>
      </w:pPr>
      <m:oMathPara>
        <m:oMath>
          <m:r>
            <w:rPr>
              <w:rFonts w:ascii="Cambria Math" w:hAnsi="Cambria Math"/>
              <w:color w:val="000000"/>
              <w:sz w:val="20"/>
              <w:szCs w:val="20"/>
            </w:rPr>
            <m:t>y</m:t>
          </m:r>
          <m:d>
            <m:dPr>
              <m:ctrlPr>
                <w:rPr>
                  <w:rFonts w:ascii="Cambria Math" w:hAnsi="Cambria Math"/>
                  <w:i/>
                  <w:color w:val="000000"/>
                  <w:sz w:val="20"/>
                  <w:szCs w:val="20"/>
                </w:rPr>
              </m:ctrlPr>
            </m:dPr>
            <m:e>
              <m:r>
                <w:rPr>
                  <w:rFonts w:ascii="Cambria Math" w:hAnsi="Cambria Math" w:hint="eastAsia"/>
                  <w:color w:val="000000"/>
                  <w:sz w:val="20"/>
                  <w:szCs w:val="20"/>
                </w:rPr>
                <m:t>t</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u</m:t>
              </m:r>
            </m:e>
            <m:sub>
              <m:r>
                <w:rPr>
                  <w:rFonts w:ascii="Cambria Math" w:hAnsi="Cambria Math"/>
                  <w:color w:val="000000"/>
                  <w:sz w:val="20"/>
                  <w:szCs w:val="20"/>
                </w:rPr>
                <m:t>o</m:t>
              </m:r>
            </m:sub>
          </m:sSub>
          <m:d>
            <m:dPr>
              <m:ctrlPr>
                <w:rPr>
                  <w:rFonts w:ascii="Cambria Math" w:hAnsi="Cambria Math"/>
                  <w:i/>
                  <w:color w:val="000000"/>
                  <w:sz w:val="20"/>
                  <w:szCs w:val="20"/>
                </w:rPr>
              </m:ctrlPr>
            </m:dPr>
            <m:e>
              <m:r>
                <w:rPr>
                  <w:rFonts w:ascii="Cambria Math" w:hAnsi="Cambria Math" w:hint="eastAsia"/>
                  <w:color w:val="000000"/>
                  <w:sz w:val="20"/>
                  <w:szCs w:val="20"/>
                </w:rPr>
                <m:t>t</m:t>
              </m:r>
            </m:e>
          </m:d>
          <m:r>
            <w:rPr>
              <w:rFonts w:ascii="Cambria Math" w:hAnsi="Cambria Math" w:hint="eastAsia"/>
              <w:color w:val="000000"/>
              <w:sz w:val="20"/>
              <w:szCs w:val="20"/>
            </w:rPr>
            <m:t>=</m:t>
          </m:r>
          <m:func>
            <m:funcPr>
              <m:ctrlPr>
                <w:rPr>
                  <w:rFonts w:ascii="Cambria Math" w:hAnsi="Cambria Math"/>
                  <w:color w:val="000000"/>
                  <w:sz w:val="20"/>
                  <w:szCs w:val="20"/>
                </w:rPr>
              </m:ctrlPr>
            </m:funcPr>
            <m:fName>
              <m:r>
                <m:rPr>
                  <m:sty m:val="p"/>
                </m:rPr>
                <w:rPr>
                  <w:rFonts w:ascii="Cambria Math" w:hAnsi="Cambria Math"/>
                  <w:color w:val="000000"/>
                  <w:sz w:val="20"/>
                  <w:szCs w:val="20"/>
                </w:rPr>
                <m:t>sin</m:t>
              </m:r>
            </m:fName>
            <m:e>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ω</m:t>
                      </m:r>
                    </m:e>
                    <m:sub>
                      <m:r>
                        <w:rPr>
                          <w:rFonts w:ascii="Cambria Math" w:hAnsi="Cambria Math"/>
                          <w:color w:val="000000"/>
                          <w:sz w:val="20"/>
                          <w:szCs w:val="20"/>
                        </w:rPr>
                        <m:t>o</m:t>
                      </m:r>
                    </m:sub>
                  </m:sSub>
                  <m:r>
                    <w:rPr>
                      <w:rFonts w:ascii="Cambria Math" w:hAnsi="Cambria Math" w:hint="eastAsia"/>
                      <w:color w:val="000000"/>
                      <w:sz w:val="20"/>
                      <w:szCs w:val="20"/>
                    </w:rPr>
                    <m:t>t+</m:t>
                  </m:r>
                  <m:r>
                    <w:rPr>
                      <w:rFonts w:ascii="Cambria Math" w:hAnsi="Cambria Math"/>
                      <w:color w:val="000000"/>
                      <w:sz w:val="20"/>
                      <w:szCs w:val="20"/>
                    </w:rPr>
                    <m:t>φ</m:t>
                  </m:r>
                </m:e>
              </m:d>
            </m:e>
          </m:func>
          <m:r>
            <w:rPr>
              <w:rFonts w:ascii="Cambria Math" w:hAnsi="Cambria Math"/>
              <w:color w:val="000000"/>
              <w:sz w:val="20"/>
              <w:szCs w:val="20"/>
            </w:rPr>
            <m:t>∙</m:t>
          </m:r>
          <m:func>
            <m:funcPr>
              <m:ctrlPr>
                <w:rPr>
                  <w:rFonts w:ascii="Cambria Math" w:hAnsi="Cambria Math"/>
                  <w:color w:val="000000"/>
                  <w:sz w:val="20"/>
                  <w:szCs w:val="20"/>
                </w:rPr>
              </m:ctrlPr>
            </m:funcPr>
            <m:fName>
              <m:r>
                <m:rPr>
                  <m:sty m:val="p"/>
                </m:rPr>
                <w:rPr>
                  <w:rFonts w:ascii="Cambria Math" w:hAnsi="Cambria Math"/>
                  <w:color w:val="000000"/>
                  <w:sz w:val="20"/>
                  <w:szCs w:val="20"/>
                </w:rPr>
                <m:t>cos</m:t>
              </m:r>
            </m:fName>
            <m:e>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ω</m:t>
                      </m:r>
                    </m:e>
                    <m:sub>
                      <m:r>
                        <w:rPr>
                          <w:rFonts w:ascii="Cambria Math" w:hAnsi="Cambria Math"/>
                          <w:color w:val="000000"/>
                          <w:sz w:val="20"/>
                          <w:szCs w:val="20"/>
                        </w:rPr>
                        <m:t>o</m:t>
                      </m:r>
                    </m:sub>
                  </m:sSub>
                  <m:r>
                    <w:rPr>
                      <w:rFonts w:ascii="Cambria Math" w:hAnsi="Cambria Math" w:hint="eastAsia"/>
                      <w:color w:val="000000"/>
                      <w:sz w:val="20"/>
                      <w:szCs w:val="20"/>
                    </w:rPr>
                    <m:t>t+</m:t>
                  </m:r>
                  <m:sSub>
                    <m:sSubPr>
                      <m:ctrlPr>
                        <w:rPr>
                          <w:rFonts w:ascii="Cambria Math" w:hAnsi="Cambria Math"/>
                          <w:i/>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e>
              </m:d>
              <m:r>
                <w:rPr>
                  <w:rFonts w:ascii="Cambria Math" w:hAnsi="Cambria Math" w:hint="eastAsia"/>
                  <w:color w:val="000000"/>
                  <w:sz w:val="20"/>
                  <w:szCs w:val="20"/>
                </w:rPr>
                <m:t>=</m:t>
              </m:r>
              <m:func>
                <m:funcPr>
                  <m:ctrlPr>
                    <w:rPr>
                      <w:rFonts w:ascii="Cambria Math" w:hAnsi="Cambria Math"/>
                      <w:color w:val="000000"/>
                      <w:sz w:val="20"/>
                      <w:szCs w:val="20"/>
                    </w:rPr>
                  </m:ctrlPr>
                </m:funcPr>
                <m:fName>
                  <m:r>
                    <m:rPr>
                      <m:sty m:val="p"/>
                    </m:rPr>
                    <w:rPr>
                      <w:rFonts w:ascii="Cambria Math" w:hAnsi="Cambria Math"/>
                      <w:color w:val="000000"/>
                      <w:sz w:val="20"/>
                      <w:szCs w:val="20"/>
                    </w:rPr>
                    <m:t>(sin</m:t>
                  </m:r>
                </m:fName>
                <m:e>
                  <m:d>
                    <m:dPr>
                      <m:begChr m:val="（"/>
                      <m:endChr m:val="）"/>
                      <m:ctrlPr>
                        <w:rPr>
                          <w:rFonts w:ascii="Cambria Math" w:hAnsi="Cambria Math"/>
                          <w:i/>
                          <w:color w:val="000000"/>
                          <w:sz w:val="20"/>
                          <w:szCs w:val="20"/>
                        </w:rPr>
                      </m:ctrlPr>
                    </m:dPr>
                    <m:e>
                      <m:r>
                        <w:rPr>
                          <w:rFonts w:ascii="Cambria Math" w:hAnsi="Cambria Math"/>
                          <w:color w:val="000000"/>
                          <w:sz w:val="20"/>
                          <w:szCs w:val="20"/>
                        </w:rPr>
                        <m:t>2</m:t>
                      </m:r>
                      <m:sSub>
                        <m:sSubPr>
                          <m:ctrlPr>
                            <w:rPr>
                              <w:rFonts w:ascii="Cambria Math" w:hAnsi="Cambria Math"/>
                              <w:i/>
                              <w:color w:val="000000"/>
                              <w:sz w:val="20"/>
                              <w:szCs w:val="20"/>
                            </w:rPr>
                          </m:ctrlPr>
                        </m:sSubPr>
                        <m:e>
                          <m:r>
                            <w:rPr>
                              <w:rFonts w:ascii="Cambria Math" w:hAnsi="Cambria Math"/>
                              <w:color w:val="000000"/>
                              <w:sz w:val="20"/>
                              <w:szCs w:val="20"/>
                            </w:rPr>
                            <m:t>ω</m:t>
                          </m:r>
                        </m:e>
                        <m:sub>
                          <m:r>
                            <w:rPr>
                              <w:rFonts w:ascii="Cambria Math" w:hAnsi="Cambria Math"/>
                              <w:color w:val="000000"/>
                              <w:sz w:val="20"/>
                              <w:szCs w:val="20"/>
                            </w:rPr>
                            <m:t>o</m:t>
                          </m:r>
                        </m:sub>
                      </m:sSub>
                      <m:r>
                        <w:rPr>
                          <w:rFonts w:ascii="Cambria Math" w:hAnsi="Cambria Math" w:hint="eastAsia"/>
                          <w:color w:val="000000"/>
                          <w:sz w:val="20"/>
                          <w:szCs w:val="20"/>
                        </w:rPr>
                        <m:t>t+</m:t>
                      </m:r>
                      <m:r>
                        <w:rPr>
                          <w:rFonts w:ascii="Cambria Math" w:hAnsi="Cambria Math"/>
                          <w:color w:val="000000"/>
                          <w:sz w:val="20"/>
                          <w:szCs w:val="20"/>
                        </w:rPr>
                        <m:t>φ</m:t>
                      </m:r>
                      <m:r>
                        <w:rPr>
                          <w:rFonts w:ascii="Cambria Math" w:hAnsi="Cambria Math" w:hint="eastAsia"/>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e>
                  </m:d>
                </m:e>
              </m:func>
            </m:e>
          </m:func>
          <m:r>
            <w:rPr>
              <w:rFonts w:ascii="Cambria Math" w:hAnsi="Cambria Math" w:hint="eastAsia"/>
              <w:color w:val="000000"/>
              <w:sz w:val="20"/>
              <w:szCs w:val="20"/>
            </w:rPr>
            <m:t>+</m:t>
          </m:r>
          <m:r>
            <m:rPr>
              <m:sty m:val="p"/>
            </m:rPr>
            <w:rPr>
              <w:rFonts w:ascii="Cambria Math" w:hAnsi="Cambria Math"/>
              <w:color w:val="000000"/>
              <w:sz w:val="20"/>
              <w:szCs w:val="20"/>
            </w:rPr>
            <m:t>sin⁡(</m:t>
          </m:r>
          <m:d>
            <m:dPr>
              <m:ctrlPr>
                <w:rPr>
                  <w:rFonts w:ascii="Cambria Math" w:hAnsi="Cambria Math"/>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ω</m:t>
                  </m:r>
                </m:e>
                <m:sub>
                  <m:r>
                    <w:rPr>
                      <w:rFonts w:ascii="Cambria Math" w:hAnsi="Cambria Math"/>
                      <w:color w:val="000000"/>
                      <w:sz w:val="20"/>
                      <w:szCs w:val="20"/>
                    </w:rPr>
                    <m:t>o</m:t>
                  </m:r>
                </m:sub>
              </m:sSub>
              <m:r>
                <m:rPr>
                  <m:sty m:val="p"/>
                </m:rP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ω</m:t>
                  </m:r>
                </m:e>
                <m:sub>
                  <m:r>
                    <w:rPr>
                      <w:rFonts w:ascii="Cambria Math" w:hAnsi="Cambria Math"/>
                      <w:color w:val="000000"/>
                      <w:sz w:val="20"/>
                      <w:szCs w:val="20"/>
                    </w:rPr>
                    <m:t>o</m:t>
                  </m:r>
                </m:sub>
              </m:sSub>
            </m:e>
          </m:d>
          <m:r>
            <w:rPr>
              <w:rFonts w:ascii="Cambria Math" w:hAnsi="Cambria Math" w:hint="eastAsia"/>
              <w:color w:val="000000"/>
              <w:sz w:val="20"/>
              <w:szCs w:val="20"/>
            </w:rPr>
            <m:t>t</m:t>
          </m:r>
          <m:r>
            <w:rPr>
              <w:rFonts w:ascii="Cambria Math" w:hAnsi="Cambria Math"/>
              <w:color w:val="000000"/>
              <w:sz w:val="20"/>
              <w:szCs w:val="20"/>
            </w:rPr>
            <m:t>+φ-</m:t>
          </m:r>
          <m:sSub>
            <m:sSubPr>
              <m:ctrlPr>
                <w:rPr>
                  <w:rFonts w:ascii="Cambria Math" w:hAnsi="Cambria Math"/>
                  <w:i/>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r>
            <m:rPr>
              <m:sty m:val="p"/>
            </m:rPr>
            <w:rPr>
              <w:rFonts w:ascii="Cambria Math" w:hAnsi="Cambria Math"/>
              <w:color w:val="000000"/>
              <w:sz w:val="20"/>
              <w:szCs w:val="20"/>
            </w:rPr>
            <m:t>))/2</m:t>
          </m:r>
        </m:oMath>
      </m:oMathPara>
    </w:p>
    <w:p w14:paraId="7F6CD3F9" w14:textId="519B20C7" w:rsidR="00665AA4" w:rsidRDefault="00665AA4" w:rsidP="00665AA4">
      <w:pPr>
        <w:pStyle w:val="af8"/>
        <w:widowControl/>
        <w:spacing w:after="120" w:line="260" w:lineRule="exact"/>
        <w:rPr>
          <w:color w:val="000000"/>
          <w:sz w:val="20"/>
          <w:szCs w:val="20"/>
        </w:rPr>
      </w:pPr>
      <w:r>
        <w:rPr>
          <w:color w:val="000000"/>
          <w:sz w:val="20"/>
          <w:szCs w:val="20"/>
        </w:rPr>
        <w:t xml:space="preserve">Step 5: After a low-pass </w:t>
      </w:r>
      <w:proofErr w:type="gramStart"/>
      <w:r>
        <w:rPr>
          <w:color w:val="000000"/>
          <w:sz w:val="20"/>
          <w:szCs w:val="20"/>
        </w:rPr>
        <w:t xml:space="preserve">filter,   </w:t>
      </w:r>
      <w:proofErr w:type="gramEnd"/>
      <m:oMath>
        <m:r>
          <w:rPr>
            <w:rFonts w:ascii="Cambria Math" w:hAnsi="Cambria Math"/>
            <w:color w:val="000000"/>
            <w:sz w:val="20"/>
            <w:szCs w:val="20"/>
          </w:rPr>
          <m:t>y</m:t>
        </m:r>
        <m:d>
          <m:dPr>
            <m:ctrlPr>
              <w:rPr>
                <w:rFonts w:ascii="Cambria Math" w:hAnsi="Cambria Math"/>
                <w:i/>
                <w:color w:val="000000"/>
                <w:sz w:val="20"/>
                <w:szCs w:val="20"/>
              </w:rPr>
            </m:ctrlPr>
          </m:dPr>
          <m:e>
            <m:r>
              <w:rPr>
                <w:rFonts w:ascii="Cambria Math" w:hAnsi="Cambria Math" w:hint="eastAsia"/>
                <w:color w:val="000000"/>
                <w:sz w:val="20"/>
                <w:szCs w:val="20"/>
              </w:rPr>
              <m:t>t</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u</m:t>
            </m:r>
          </m:e>
          <m:sub>
            <m:r>
              <w:rPr>
                <w:rFonts w:ascii="Cambria Math" w:hAnsi="Cambria Math"/>
                <w:color w:val="000000"/>
                <w:sz w:val="20"/>
                <w:szCs w:val="20"/>
              </w:rPr>
              <m:t>o</m:t>
            </m:r>
          </m:sub>
        </m:sSub>
        <m:d>
          <m:dPr>
            <m:ctrlPr>
              <w:rPr>
                <w:rFonts w:ascii="Cambria Math" w:hAnsi="Cambria Math"/>
                <w:i/>
                <w:color w:val="000000"/>
                <w:sz w:val="20"/>
                <w:szCs w:val="20"/>
              </w:rPr>
            </m:ctrlPr>
          </m:dPr>
          <m:e>
            <m:r>
              <w:rPr>
                <w:rFonts w:ascii="Cambria Math" w:hAnsi="Cambria Math" w:hint="eastAsia"/>
                <w:color w:val="000000"/>
                <w:sz w:val="20"/>
                <w:szCs w:val="20"/>
              </w:rPr>
              <m:t>t</m:t>
            </m:r>
          </m:e>
        </m:d>
        <m:r>
          <w:rPr>
            <w:rFonts w:ascii="Cambria Math" w:hAnsi="Cambria Math"/>
            <w:color w:val="000000"/>
            <w:sz w:val="20"/>
            <w:szCs w:val="20"/>
          </w:rPr>
          <m:t xml:space="preserve"> </m:t>
        </m:r>
      </m:oMath>
      <w:r>
        <w:rPr>
          <w:rFonts w:hint="eastAsia"/>
          <w:color w:val="000000"/>
          <w:sz w:val="20"/>
          <w:szCs w:val="20"/>
        </w:rPr>
        <w:t>w</w:t>
      </w:r>
      <w:proofErr w:type="spellStart"/>
      <w:r>
        <w:rPr>
          <w:color w:val="000000"/>
          <w:sz w:val="20"/>
          <w:szCs w:val="20"/>
        </w:rPr>
        <w:t>ill</w:t>
      </w:r>
      <w:proofErr w:type="spellEnd"/>
      <w:r>
        <w:rPr>
          <w:color w:val="000000"/>
          <w:sz w:val="20"/>
          <w:szCs w:val="20"/>
        </w:rPr>
        <w:t xml:space="preserve"> be</w:t>
      </w:r>
    </w:p>
    <w:p w14:paraId="47456502" w14:textId="0029D4A5" w:rsidR="00665AA4" w:rsidRDefault="00665AA4" w:rsidP="00665AA4">
      <w:pPr>
        <w:pStyle w:val="af8"/>
        <w:widowControl/>
        <w:spacing w:after="120" w:line="260" w:lineRule="exact"/>
        <w:rPr>
          <w:color w:val="000000"/>
          <w:sz w:val="20"/>
          <w:szCs w:val="20"/>
        </w:rPr>
      </w:pPr>
      <m:oMathPara>
        <m:oMath>
          <m:r>
            <w:rPr>
              <w:rFonts w:ascii="Cambria Math" w:hAnsi="Cambria Math"/>
              <w:color w:val="000000"/>
              <w:sz w:val="20"/>
              <w:szCs w:val="20"/>
            </w:rPr>
            <m:t>LPF(y</m:t>
          </m:r>
          <m:d>
            <m:dPr>
              <m:ctrlPr>
                <w:rPr>
                  <w:rFonts w:ascii="Cambria Math" w:hAnsi="Cambria Math"/>
                  <w:i/>
                  <w:color w:val="000000"/>
                  <w:sz w:val="20"/>
                  <w:szCs w:val="20"/>
                </w:rPr>
              </m:ctrlPr>
            </m:dPr>
            <m:e>
              <m:r>
                <w:rPr>
                  <w:rFonts w:ascii="Cambria Math" w:hAnsi="Cambria Math" w:hint="eastAsia"/>
                  <w:color w:val="000000"/>
                  <w:sz w:val="20"/>
                  <w:szCs w:val="20"/>
                </w:rPr>
                <m:t>t</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u</m:t>
              </m:r>
            </m:e>
            <m:sub>
              <m:r>
                <w:rPr>
                  <w:rFonts w:ascii="Cambria Math" w:hAnsi="Cambria Math"/>
                  <w:color w:val="000000"/>
                  <w:sz w:val="20"/>
                  <w:szCs w:val="20"/>
                </w:rPr>
                <m:t>o</m:t>
              </m:r>
            </m:sub>
          </m:sSub>
          <m:d>
            <m:dPr>
              <m:ctrlPr>
                <w:rPr>
                  <w:rFonts w:ascii="Cambria Math" w:hAnsi="Cambria Math"/>
                  <w:i/>
                  <w:color w:val="000000"/>
                  <w:sz w:val="20"/>
                  <w:szCs w:val="20"/>
                </w:rPr>
              </m:ctrlPr>
            </m:dPr>
            <m:e>
              <m:r>
                <w:rPr>
                  <w:rFonts w:ascii="Cambria Math" w:hAnsi="Cambria Math" w:hint="eastAsia"/>
                  <w:color w:val="000000"/>
                  <w:sz w:val="20"/>
                  <w:szCs w:val="20"/>
                </w:rPr>
                <m:t>t</m:t>
              </m:r>
            </m:e>
          </m:d>
          <m:r>
            <w:rPr>
              <w:rFonts w:ascii="Cambria Math" w:hAnsi="Cambria Math"/>
              <w:color w:val="000000"/>
              <w:sz w:val="20"/>
              <w:szCs w:val="20"/>
            </w:rPr>
            <m:t>)</m:t>
          </m:r>
          <m:r>
            <w:rPr>
              <w:rFonts w:ascii="Cambria Math" w:hAnsi="Cambria Math" w:hint="eastAsia"/>
              <w:color w:val="000000"/>
              <w:sz w:val="20"/>
              <w:szCs w:val="20"/>
            </w:rPr>
            <m:t>=</m:t>
          </m:r>
          <m:r>
            <m:rPr>
              <m:sty m:val="p"/>
            </m:rPr>
            <w:rPr>
              <w:rFonts w:ascii="Cambria Math" w:hAnsi="Cambria Math"/>
              <w:color w:val="000000"/>
              <w:sz w:val="20"/>
              <w:szCs w:val="20"/>
            </w:rPr>
            <m:t>sin⁡(</m:t>
          </m:r>
          <m:d>
            <m:dPr>
              <m:ctrlPr>
                <w:rPr>
                  <w:rFonts w:ascii="Cambria Math" w:hAnsi="Cambria Math"/>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ω</m:t>
                  </m:r>
                </m:e>
                <m:sub>
                  <m:r>
                    <w:rPr>
                      <w:rFonts w:ascii="Cambria Math" w:hAnsi="Cambria Math"/>
                      <w:color w:val="000000"/>
                      <w:sz w:val="20"/>
                      <w:szCs w:val="20"/>
                    </w:rPr>
                    <m:t>o</m:t>
                  </m:r>
                </m:sub>
              </m:sSub>
              <m:r>
                <m:rPr>
                  <m:sty m:val="p"/>
                </m:rP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ω</m:t>
                  </m:r>
                </m:e>
                <m:sub>
                  <m:r>
                    <w:rPr>
                      <w:rFonts w:ascii="Cambria Math" w:hAnsi="Cambria Math"/>
                      <w:color w:val="000000"/>
                      <w:sz w:val="20"/>
                      <w:szCs w:val="20"/>
                    </w:rPr>
                    <m:t>o</m:t>
                  </m:r>
                </m:sub>
              </m:sSub>
            </m:e>
          </m:d>
          <m:r>
            <w:rPr>
              <w:rFonts w:ascii="Cambria Math" w:hAnsi="Cambria Math" w:hint="eastAsia"/>
              <w:color w:val="000000"/>
              <w:sz w:val="20"/>
              <w:szCs w:val="20"/>
            </w:rPr>
            <m:t>t</m:t>
          </m:r>
          <m:r>
            <w:rPr>
              <w:rFonts w:ascii="Cambria Math" w:hAnsi="Cambria Math"/>
              <w:color w:val="000000"/>
              <w:sz w:val="20"/>
              <w:szCs w:val="20"/>
            </w:rPr>
            <m:t>+φ-</m:t>
          </m:r>
          <m:sSub>
            <m:sSubPr>
              <m:ctrlPr>
                <w:rPr>
                  <w:rFonts w:ascii="Cambria Math" w:hAnsi="Cambria Math"/>
                  <w:i/>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r>
            <m:rPr>
              <m:sty m:val="p"/>
            </m:rPr>
            <w:rPr>
              <w:rFonts w:ascii="Cambria Math" w:hAnsi="Cambria Math"/>
              <w:color w:val="000000"/>
              <w:sz w:val="20"/>
              <w:szCs w:val="20"/>
            </w:rPr>
            <m:t>)</m:t>
          </m:r>
        </m:oMath>
      </m:oMathPara>
    </w:p>
    <w:p w14:paraId="0A79DE48" w14:textId="2E142D7A" w:rsidR="00665AA4" w:rsidRDefault="00665AA4" w:rsidP="00665AA4">
      <w:pPr>
        <w:pStyle w:val="af8"/>
        <w:widowControl/>
        <w:spacing w:after="120" w:line="260" w:lineRule="exact"/>
        <w:rPr>
          <w:color w:val="000000"/>
          <w:sz w:val="20"/>
          <w:szCs w:val="20"/>
        </w:rPr>
      </w:pPr>
      <w:r>
        <w:rPr>
          <w:color w:val="000000"/>
          <w:sz w:val="20"/>
          <w:szCs w:val="20"/>
        </w:rPr>
        <w:t>Step 6: S</w:t>
      </w:r>
      <w:r w:rsidRPr="00665AA4">
        <w:rPr>
          <w:color w:val="000000"/>
          <w:sz w:val="20"/>
          <w:szCs w:val="20"/>
        </w:rPr>
        <w:t xml:space="preserve">earch </w:t>
      </w:r>
      <w:r>
        <w:rPr>
          <w:rFonts w:hint="eastAsia"/>
          <w:color w:val="000000"/>
          <w:sz w:val="20"/>
          <w:szCs w:val="20"/>
        </w:rPr>
        <w:t>an</w:t>
      </w:r>
      <w:r>
        <w:rPr>
          <w:color w:val="000000"/>
          <w:sz w:val="20"/>
          <w:szCs w:val="20"/>
        </w:rPr>
        <w:t xml:space="preserve"> </w:t>
      </w:r>
      <m:oMath>
        <m:acc>
          <m:accPr>
            <m:ctrlPr>
              <w:rPr>
                <w:rFonts w:ascii="Cambria Math" w:hAnsi="Cambria Math"/>
                <w:color w:val="000000"/>
                <w:sz w:val="20"/>
                <w:szCs w:val="20"/>
              </w:rPr>
            </m:ctrlPr>
          </m:accPr>
          <m:e>
            <m:r>
              <w:rPr>
                <w:rFonts w:ascii="Cambria Math" w:hAnsi="Cambria Math"/>
                <w:color w:val="000000"/>
                <w:sz w:val="20"/>
                <w:szCs w:val="20"/>
              </w:rPr>
              <m:t>θ</m:t>
            </m:r>
          </m:e>
        </m:acc>
      </m:oMath>
      <w:r>
        <w:rPr>
          <w:color w:val="000000"/>
          <w:sz w:val="20"/>
          <w:szCs w:val="20"/>
        </w:rPr>
        <w:t xml:space="preserve"> </w:t>
      </w:r>
      <w:r>
        <w:rPr>
          <w:rFonts w:hint="eastAsia"/>
          <w:color w:val="000000"/>
          <w:sz w:val="20"/>
          <w:szCs w:val="20"/>
        </w:rPr>
        <w:t>from</w:t>
      </w:r>
      <w:r>
        <w:rPr>
          <w:color w:val="000000"/>
          <w:sz w:val="20"/>
          <w:szCs w:val="20"/>
        </w:rPr>
        <w:t xml:space="preserve"> </w:t>
      </w:r>
      <m:oMath>
        <m:sSub>
          <m:sSubPr>
            <m:ctrlPr>
              <w:rPr>
                <w:rFonts w:ascii="Cambria Math" w:hAnsi="Cambria Math"/>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r>
          <m:rPr>
            <m:sty m:val="p"/>
          </m:rPr>
          <w:rPr>
            <w:rFonts w:ascii="Cambria Math" w:hAnsi="Cambria Math"/>
            <w:color w:val="000000"/>
            <w:sz w:val="20"/>
            <w:szCs w:val="20"/>
          </w:rPr>
          <m:t>(</m:t>
        </m:r>
        <m:r>
          <w:rPr>
            <w:rFonts w:ascii="Cambria Math" w:hAnsi="Cambria Math"/>
            <w:color w:val="000000"/>
            <w:sz w:val="20"/>
            <w:szCs w:val="20"/>
          </w:rPr>
          <m:t>rad</m:t>
        </m:r>
        <m:r>
          <m:rPr>
            <m:sty m:val="p"/>
          </m:rPr>
          <w:rPr>
            <w:rFonts w:ascii="Cambria Math" w:hAnsi="Cambria Math"/>
            <w:color w:val="000000"/>
            <w:sz w:val="20"/>
            <w:szCs w:val="20"/>
          </w:rPr>
          <m:t>)</m:t>
        </m:r>
      </m:oMath>
      <w:r>
        <w:rPr>
          <w:color w:val="000000"/>
          <w:sz w:val="20"/>
          <w:szCs w:val="20"/>
        </w:rPr>
        <w:t>:{</w:t>
      </w:r>
      <m:oMath>
        <m:r>
          <m:rPr>
            <m:sty m:val="p"/>
          </m:rPr>
          <w:rPr>
            <w:rFonts w:ascii="Cambria Math" w:hAnsi="Cambria Math"/>
            <w:color w:val="000000"/>
            <w:sz w:val="20"/>
            <w:szCs w:val="20"/>
          </w:rPr>
          <m:t>-</m:t>
        </m:r>
        <m:r>
          <w:rPr>
            <w:rFonts w:ascii="Cambria Math" w:hAnsi="Cambria Math"/>
            <w:color w:val="000000"/>
            <w:sz w:val="20"/>
            <w:szCs w:val="20"/>
          </w:rPr>
          <m:t>π</m:t>
        </m:r>
        <m:r>
          <m:rPr>
            <m:sty m:val="p"/>
          </m:rPr>
          <w:rPr>
            <w:rFonts w:ascii="Cambria Math" w:hAnsi="Cambria Math"/>
            <w:color w:val="000000"/>
            <w:sz w:val="20"/>
            <w:szCs w:val="20"/>
          </w:rPr>
          <m:t>:0.01:</m:t>
        </m:r>
        <m:r>
          <w:rPr>
            <w:rFonts w:ascii="Cambria Math" w:hAnsi="Cambria Math"/>
            <w:color w:val="000000"/>
            <w:sz w:val="20"/>
            <w:szCs w:val="20"/>
          </w:rPr>
          <m:t>π</m:t>
        </m:r>
      </m:oMath>
      <w:r>
        <w:rPr>
          <w:color w:val="000000"/>
          <w:sz w:val="20"/>
          <w:szCs w:val="20"/>
        </w:rPr>
        <w:t>}</w:t>
      </w:r>
      <w:r w:rsidRPr="00665AA4">
        <w:rPr>
          <w:color w:val="000000"/>
          <w:sz w:val="20"/>
          <w:szCs w:val="20"/>
        </w:rPr>
        <w:t xml:space="preserve"> that maximizes </w:t>
      </w:r>
      <m:oMath>
        <m:r>
          <w:rPr>
            <w:rFonts w:ascii="Cambria Math" w:hAnsi="Cambria Math"/>
            <w:color w:val="000000"/>
            <w:sz w:val="20"/>
            <w:szCs w:val="20"/>
          </w:rPr>
          <m:t>LPF(y</m:t>
        </m:r>
        <m:d>
          <m:dPr>
            <m:ctrlPr>
              <w:rPr>
                <w:rFonts w:ascii="Cambria Math" w:hAnsi="Cambria Math"/>
                <w:i/>
                <w:color w:val="000000"/>
                <w:sz w:val="20"/>
                <w:szCs w:val="20"/>
              </w:rPr>
            </m:ctrlPr>
          </m:dPr>
          <m:e>
            <m:r>
              <w:rPr>
                <w:rFonts w:ascii="Cambria Math" w:hAnsi="Cambria Math" w:hint="eastAsia"/>
                <w:color w:val="000000"/>
                <w:sz w:val="20"/>
                <w:szCs w:val="20"/>
              </w:rPr>
              <m:t>t</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u</m:t>
            </m:r>
          </m:e>
          <m:sub>
            <m:r>
              <w:rPr>
                <w:rFonts w:ascii="Cambria Math" w:hAnsi="Cambria Math"/>
                <w:color w:val="000000"/>
                <w:sz w:val="20"/>
                <w:szCs w:val="20"/>
              </w:rPr>
              <m:t>o</m:t>
            </m:r>
          </m:sub>
        </m:sSub>
        <m:d>
          <m:dPr>
            <m:ctrlPr>
              <w:rPr>
                <w:rFonts w:ascii="Cambria Math" w:hAnsi="Cambria Math"/>
                <w:i/>
                <w:color w:val="000000"/>
                <w:sz w:val="20"/>
                <w:szCs w:val="20"/>
              </w:rPr>
            </m:ctrlPr>
          </m:dPr>
          <m:e>
            <m:r>
              <w:rPr>
                <w:rFonts w:ascii="Cambria Math" w:hAnsi="Cambria Math" w:hint="eastAsia"/>
                <w:color w:val="000000"/>
                <w:sz w:val="20"/>
                <w:szCs w:val="20"/>
              </w:rPr>
              <m:t>t</m:t>
            </m:r>
          </m:e>
        </m:d>
        <m:r>
          <w:rPr>
            <w:rFonts w:ascii="Cambria Math" w:hAnsi="Cambria Math"/>
            <w:color w:val="000000"/>
            <w:sz w:val="20"/>
            <w:szCs w:val="20"/>
          </w:rPr>
          <m:t>)</m:t>
        </m:r>
      </m:oMath>
    </w:p>
    <w:p w14:paraId="148D026A" w14:textId="5577CE86" w:rsidR="00516A84" w:rsidRDefault="00665AA4" w:rsidP="00665AA4">
      <w:pPr>
        <w:pStyle w:val="af8"/>
        <w:widowControl/>
        <w:spacing w:after="120" w:line="260" w:lineRule="exact"/>
        <w:rPr>
          <w:color w:val="000000"/>
          <w:sz w:val="20"/>
          <w:szCs w:val="20"/>
        </w:rPr>
      </w:pPr>
      <w:r w:rsidRPr="00665AA4">
        <w:rPr>
          <w:b/>
          <w:bCs/>
          <w:color w:val="000000"/>
          <w:sz w:val="20"/>
          <w:szCs w:val="20"/>
        </w:rPr>
        <w:t xml:space="preserve">Option </w:t>
      </w:r>
      <w:r w:rsidR="005A66D5">
        <w:rPr>
          <w:b/>
          <w:bCs/>
          <w:color w:val="000000"/>
          <w:sz w:val="20"/>
          <w:szCs w:val="20"/>
        </w:rPr>
        <w:t>f</w:t>
      </w:r>
      <w:r w:rsidRPr="00665AA4">
        <w:rPr>
          <w:b/>
          <w:bCs/>
          <w:color w:val="000000"/>
          <w:sz w:val="20"/>
          <w:szCs w:val="20"/>
        </w:rPr>
        <w:t>:</w:t>
      </w:r>
      <w:r w:rsidRPr="00665AA4">
        <w:rPr>
          <w:color w:val="000000"/>
          <w:sz w:val="20"/>
          <w:szCs w:val="20"/>
        </w:rPr>
        <w:t xml:space="preserve"> </w:t>
      </w:r>
      <w:r w:rsidR="00516A84">
        <w:rPr>
          <w:rFonts w:hint="eastAsia"/>
          <w:color w:val="000000"/>
          <w:sz w:val="20"/>
          <w:szCs w:val="20"/>
        </w:rPr>
        <w:t>t</w:t>
      </w:r>
      <w:r w:rsidR="00516A84" w:rsidRPr="005A66D5">
        <w:rPr>
          <w:rFonts w:hint="eastAsia"/>
          <w:sz w:val="20"/>
          <w:szCs w:val="20"/>
        </w:rPr>
        <w:t>he</w:t>
      </w:r>
      <w:r w:rsidR="00516A84" w:rsidRPr="005A66D5">
        <w:rPr>
          <w:sz w:val="20"/>
          <w:szCs w:val="20"/>
        </w:rPr>
        <w:t xml:space="preserve"> </w:t>
      </w:r>
      <w:r w:rsidR="00516A84" w:rsidRPr="005A66D5">
        <w:rPr>
          <w:rFonts w:hint="eastAsia"/>
          <w:sz w:val="20"/>
          <w:szCs w:val="20"/>
        </w:rPr>
        <w:t>carrier phase</w:t>
      </w:r>
      <w:r w:rsidR="00516A84" w:rsidRPr="005A66D5">
        <w:rPr>
          <w:sz w:val="20"/>
          <w:szCs w:val="20"/>
        </w:rPr>
        <w:t xml:space="preserve"> </w:t>
      </w:r>
      <w:r w:rsidR="00516A84">
        <w:rPr>
          <w:sz w:val="20"/>
          <w:szCs w:val="20"/>
        </w:rPr>
        <w:t>measurement</w:t>
      </w:r>
      <w:r w:rsidR="00516A84" w:rsidRPr="005A66D5">
        <w:rPr>
          <w:sz w:val="20"/>
          <w:szCs w:val="20"/>
        </w:rPr>
        <w:t xml:space="preserve"> </w:t>
      </w:r>
      <w:r w:rsidR="00516A84">
        <w:rPr>
          <w:rFonts w:hint="eastAsia"/>
          <w:sz w:val="20"/>
          <w:szCs w:val="20"/>
        </w:rPr>
        <w:t>with</w:t>
      </w:r>
      <w:r w:rsidR="00516A84">
        <w:rPr>
          <w:sz w:val="20"/>
          <w:szCs w:val="20"/>
        </w:rPr>
        <w:t xml:space="preserve"> a </w:t>
      </w:r>
      <w:r w:rsidR="00516A84" w:rsidRPr="005A66D5">
        <w:rPr>
          <w:sz w:val="20"/>
          <w:szCs w:val="20"/>
        </w:rPr>
        <w:t>high-resolution algorithm</w:t>
      </w:r>
      <w:r w:rsidR="00516A84">
        <w:rPr>
          <w:sz w:val="20"/>
          <w:szCs w:val="20"/>
        </w:rPr>
        <w:t xml:space="preserve"> </w:t>
      </w:r>
      <w:r w:rsidR="00516A84">
        <w:rPr>
          <w:rFonts w:hint="eastAsia"/>
          <w:sz w:val="20"/>
          <w:szCs w:val="20"/>
        </w:rPr>
        <w:t>in</w:t>
      </w:r>
      <w:r w:rsidR="00516A84">
        <w:rPr>
          <w:sz w:val="20"/>
          <w:szCs w:val="20"/>
        </w:rPr>
        <w:t xml:space="preserve"> the </w:t>
      </w:r>
      <w:r w:rsidR="00516A84">
        <w:rPr>
          <w:rFonts w:hint="eastAsia"/>
          <w:sz w:val="20"/>
          <w:szCs w:val="20"/>
        </w:rPr>
        <w:t>frequency</w:t>
      </w:r>
      <w:r w:rsidR="00516A84">
        <w:rPr>
          <w:sz w:val="20"/>
          <w:szCs w:val="20"/>
        </w:rPr>
        <w:t xml:space="preserve"> </w:t>
      </w:r>
      <w:r w:rsidR="00516A84">
        <w:rPr>
          <w:rFonts w:hint="eastAsia"/>
          <w:sz w:val="20"/>
          <w:szCs w:val="20"/>
        </w:rPr>
        <w:t>domain</w:t>
      </w:r>
    </w:p>
    <w:p w14:paraId="728E22BC" w14:textId="43079286" w:rsidR="00665AA4" w:rsidRDefault="00665AA4" w:rsidP="00665AA4">
      <w:pPr>
        <w:pStyle w:val="af8"/>
        <w:widowControl/>
        <w:spacing w:after="120" w:line="260" w:lineRule="exact"/>
        <w:rPr>
          <w:color w:val="000000"/>
          <w:sz w:val="20"/>
          <w:szCs w:val="20"/>
        </w:rPr>
      </w:pPr>
      <w:r>
        <w:rPr>
          <w:color w:val="000000"/>
          <w:sz w:val="20"/>
          <w:szCs w:val="20"/>
        </w:rPr>
        <w:t>To achieve the carrier phase of the first path,</w:t>
      </w:r>
      <w:r w:rsidRPr="00665AA4">
        <w:rPr>
          <w:color w:val="000000"/>
          <w:sz w:val="20"/>
          <w:szCs w:val="20"/>
        </w:rPr>
        <w:t xml:space="preserve"> </w:t>
      </w:r>
      <w:r>
        <w:rPr>
          <w:color w:val="000000"/>
          <w:sz w:val="20"/>
          <w:szCs w:val="20"/>
        </w:rPr>
        <w:t xml:space="preserve">we can do a high-resolution search algorithm in the frequency domain with different </w:t>
      </w:r>
      <m:oMath>
        <m:sSub>
          <m:sSubPr>
            <m:ctrlPr>
              <w:rPr>
                <w:rFonts w:ascii="Cambria Math" w:hAnsi="Cambria Math"/>
                <w:i/>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oMath>
      <w:r>
        <w:rPr>
          <w:color w:val="000000"/>
          <w:sz w:val="20"/>
          <w:szCs w:val="20"/>
        </w:rPr>
        <w:t xml:space="preserve"> .</w:t>
      </w:r>
    </w:p>
    <w:p w14:paraId="71425DDB" w14:textId="49AF0477" w:rsidR="00665AA4" w:rsidRDefault="00665AA4" w:rsidP="00665AA4">
      <w:pPr>
        <w:pStyle w:val="af8"/>
        <w:widowControl/>
        <w:spacing w:after="120" w:line="260" w:lineRule="exact"/>
        <w:rPr>
          <w:color w:val="000000"/>
          <w:sz w:val="20"/>
          <w:szCs w:val="20"/>
        </w:rPr>
      </w:pPr>
      <w:r>
        <w:rPr>
          <w:color w:val="000000"/>
          <w:sz w:val="20"/>
          <w:szCs w:val="20"/>
        </w:rPr>
        <w:t xml:space="preserve">Step 1: </w:t>
      </w:r>
      <w:r w:rsidR="00516A84">
        <w:rPr>
          <w:color w:val="000000"/>
          <w:sz w:val="20"/>
          <w:szCs w:val="20"/>
        </w:rPr>
        <w:t>G</w:t>
      </w:r>
      <w:r>
        <w:rPr>
          <w:color w:val="000000"/>
          <w:sz w:val="20"/>
          <w:szCs w:val="20"/>
        </w:rPr>
        <w:t xml:space="preserve">ive a set </w:t>
      </w:r>
      <m:oMath>
        <m:sSub>
          <m:sSubPr>
            <m:ctrlPr>
              <w:rPr>
                <w:rFonts w:ascii="Cambria Math" w:hAnsi="Cambria Math"/>
                <w:i/>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r>
          <w:rPr>
            <w:rFonts w:ascii="Cambria Math" w:hAnsi="Cambria Math"/>
            <w:color w:val="000000"/>
            <w:sz w:val="20"/>
            <w:szCs w:val="20"/>
          </w:rPr>
          <m:t>(rad)</m:t>
        </m:r>
      </m:oMath>
      <w:r>
        <w:rPr>
          <w:color w:val="000000"/>
          <w:sz w:val="20"/>
          <w:szCs w:val="20"/>
        </w:rPr>
        <w:t>:{</w:t>
      </w:r>
      <m:oMath>
        <m:r>
          <w:rPr>
            <w:rFonts w:ascii="Cambria Math" w:hAnsi="Cambria Math"/>
            <w:color w:val="000000"/>
            <w:sz w:val="20"/>
            <w:szCs w:val="20"/>
          </w:rPr>
          <m:t>-π:0.01:π</m:t>
        </m:r>
      </m:oMath>
      <w:r>
        <w:rPr>
          <w:color w:val="000000"/>
          <w:sz w:val="20"/>
          <w:szCs w:val="20"/>
        </w:rPr>
        <w:t xml:space="preserve">} </w:t>
      </w:r>
    </w:p>
    <w:p w14:paraId="26B58649" w14:textId="11E40C6F" w:rsidR="00665AA4" w:rsidRDefault="00665AA4" w:rsidP="00665AA4">
      <w:pPr>
        <w:pStyle w:val="af8"/>
        <w:widowControl/>
        <w:spacing w:after="120" w:line="260" w:lineRule="exact"/>
        <w:rPr>
          <w:color w:val="000000"/>
          <w:sz w:val="20"/>
          <w:szCs w:val="20"/>
        </w:rPr>
      </w:pPr>
      <w:r>
        <w:rPr>
          <w:color w:val="000000"/>
          <w:sz w:val="20"/>
          <w:szCs w:val="20"/>
        </w:rPr>
        <w:t xml:space="preserve">Step 2: </w:t>
      </w:r>
      <w:r w:rsidRPr="00665AA4">
        <w:rPr>
          <w:color w:val="000000"/>
          <w:sz w:val="20"/>
          <w:szCs w:val="20"/>
        </w:rPr>
        <w:t>Generate a set of phase</w:t>
      </w:r>
      <w:r>
        <w:rPr>
          <w:color w:val="000000"/>
          <w:sz w:val="20"/>
          <w:szCs w:val="20"/>
        </w:rPr>
        <w:t>-</w:t>
      </w:r>
      <w:r w:rsidRPr="00665AA4">
        <w:rPr>
          <w:color w:val="000000"/>
          <w:sz w:val="20"/>
          <w:szCs w:val="20"/>
        </w:rPr>
        <w:t>detection signals</w:t>
      </w:r>
      <m:oMath>
        <m:r>
          <w:rPr>
            <w:rFonts w:ascii="Cambria Math" w:hAnsi="Cambria Math"/>
            <w:color w:val="000000"/>
            <w:sz w:val="20"/>
            <w:szCs w:val="20"/>
          </w:rPr>
          <m:t xml:space="preserve"> u(</m:t>
        </m:r>
        <m:sSub>
          <m:sSubPr>
            <m:ctrlPr>
              <w:rPr>
                <w:rFonts w:ascii="Cambria Math" w:hAnsi="Cambria Math"/>
                <w:i/>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r>
          <w:rPr>
            <w:rFonts w:ascii="Cambria Math" w:hAnsi="Cambria Math"/>
            <w:color w:val="000000"/>
            <w:sz w:val="20"/>
            <w:szCs w:val="20"/>
          </w:rPr>
          <m:t>)</m:t>
        </m:r>
      </m:oMath>
      <w:r>
        <w:rPr>
          <w:rFonts w:hint="eastAsia"/>
          <w:color w:val="000000"/>
          <w:sz w:val="20"/>
          <w:szCs w:val="20"/>
        </w:rPr>
        <w:t xml:space="preserve"> </w:t>
      </w:r>
      <w:r>
        <w:rPr>
          <w:color w:val="000000"/>
          <w:sz w:val="20"/>
          <w:szCs w:val="20"/>
        </w:rPr>
        <w:t xml:space="preserve">in the frequency domain </w:t>
      </w:r>
      <w:r w:rsidRPr="00665AA4">
        <w:rPr>
          <w:color w:val="000000"/>
          <w:sz w:val="20"/>
          <w:szCs w:val="20"/>
        </w:rPr>
        <w:t xml:space="preserve">according to the </w:t>
      </w:r>
      <w:r>
        <w:rPr>
          <w:color w:val="000000"/>
          <w:sz w:val="20"/>
          <w:szCs w:val="20"/>
        </w:rPr>
        <w:t xml:space="preserve">above </w:t>
      </w:r>
      <m:oMath>
        <m:sSub>
          <m:sSubPr>
            <m:ctrlPr>
              <w:rPr>
                <w:rFonts w:ascii="Cambria Math" w:hAnsi="Cambria Math"/>
                <w:i/>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oMath>
    </w:p>
    <w:p w14:paraId="1CD8BDCC" w14:textId="0FB4DFA2" w:rsidR="00665AA4" w:rsidRPr="00665AA4" w:rsidRDefault="00665AA4" w:rsidP="00665AA4">
      <w:pPr>
        <w:pStyle w:val="af8"/>
        <w:widowControl/>
        <w:spacing w:after="120"/>
        <w:rPr>
          <w:color w:val="000000"/>
          <w:sz w:val="20"/>
          <w:szCs w:val="20"/>
        </w:rPr>
      </w:pPr>
      <m:oMathPara>
        <m:oMath>
          <m:r>
            <w:rPr>
              <w:rFonts w:ascii="Cambria Math" w:hAnsi="Cambria Math"/>
              <w:color w:val="000000"/>
              <w:sz w:val="20"/>
              <w:szCs w:val="20"/>
            </w:rPr>
            <m:t>u</m:t>
          </m:r>
          <m:d>
            <m:dPr>
              <m:ctrlPr>
                <w:rPr>
                  <w:rFonts w:ascii="Cambria Math" w:hAnsi="Cambria Math"/>
                  <w:i/>
                  <w:color w:val="000000"/>
                  <w:sz w:val="20"/>
                  <w:szCs w:val="20"/>
                </w:rPr>
              </m:ctrlPr>
            </m:dPr>
            <m:e>
              <m:r>
                <w:rPr>
                  <w:rFonts w:ascii="Cambria Math" w:hAnsi="Cambria Math"/>
                  <w:color w:val="000000"/>
                  <w:sz w:val="20"/>
                  <w:szCs w:val="20"/>
                </w:rPr>
                <m:t>k,</m:t>
              </m:r>
              <m:sSub>
                <m:sSubPr>
                  <m:ctrlPr>
                    <w:rPr>
                      <w:rFonts w:ascii="Cambria Math" w:hAnsi="Cambria Math"/>
                      <w:i/>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e>
          </m:d>
          <m:r>
            <w:rPr>
              <w:rFonts w:ascii="Cambria Math" w:hAnsi="Cambria Math"/>
              <w:color w:val="000000"/>
              <w:sz w:val="20"/>
              <w:szCs w:val="20"/>
            </w:rPr>
            <m:t>=</m:t>
          </m:r>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m:t>
              </m:r>
              <m:sSub>
                <m:sSubPr>
                  <m:ctrlPr>
                    <w:rPr>
                      <w:rFonts w:ascii="Cambria Math" w:hAnsi="Cambria Math"/>
                      <w:i/>
                      <w:color w:val="000000"/>
                      <w:sz w:val="20"/>
                      <w:szCs w:val="20"/>
                    </w:rPr>
                  </m:ctrlPr>
                </m:sSubPr>
                <m:e>
                  <m:r>
                    <w:rPr>
                      <w:rFonts w:ascii="Cambria Math" w:hAnsi="Cambria Math"/>
                      <w:color w:val="000000"/>
                      <w:sz w:val="20"/>
                      <w:szCs w:val="20"/>
                    </w:rPr>
                    <m:t>w</m:t>
                  </m:r>
                </m:e>
                <m:sub>
                  <m:r>
                    <w:rPr>
                      <w:rFonts w:ascii="Cambria Math" w:hAnsi="Cambria Math"/>
                      <w:color w:val="000000"/>
                      <w:sz w:val="20"/>
                      <w:szCs w:val="20"/>
                    </w:rPr>
                    <m:t>k</m:t>
                  </m:r>
                </m:sub>
              </m:sSub>
              <m:d>
                <m:dPr>
                  <m:ctrlPr>
                    <w:rPr>
                      <w:rFonts w:ascii="Cambria Math" w:hAnsi="Cambria Math"/>
                      <w:i/>
                      <w:color w:val="000000"/>
                      <w:sz w:val="20"/>
                      <w:szCs w:val="20"/>
                    </w:rPr>
                  </m:ctrlPr>
                </m:dPr>
                <m:e>
                  <m:r>
                    <w:rPr>
                      <w:rFonts w:ascii="Cambria Math" w:hAnsi="Cambria Math"/>
                      <w:color w:val="000000"/>
                      <w:sz w:val="20"/>
                      <w:szCs w:val="20"/>
                    </w:rPr>
                    <m:t>t+</m:t>
                  </m:r>
                  <m:sSub>
                    <m:sSubPr>
                      <m:ctrlPr>
                        <w:rPr>
                          <w:rFonts w:ascii="Cambria Math" w:hAnsi="Cambria Math"/>
                          <w:i/>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e>
              </m:d>
            </m:sup>
          </m:sSup>
        </m:oMath>
      </m:oMathPara>
    </w:p>
    <w:p w14:paraId="233A9351" w14:textId="133E0934" w:rsidR="00665AA4" w:rsidRPr="00665AA4" w:rsidRDefault="00665AA4" w:rsidP="00665AA4">
      <w:pPr>
        <w:pStyle w:val="af8"/>
        <w:widowControl/>
        <w:spacing w:after="120"/>
        <w:rPr>
          <w:color w:val="000000"/>
          <w:sz w:val="20"/>
          <w:szCs w:val="20"/>
        </w:rPr>
      </w:pPr>
      <m:oMathPara>
        <m:oMath>
          <m:r>
            <w:rPr>
              <w:rFonts w:ascii="Cambria Math" w:hAnsi="Cambria Math"/>
              <w:color w:val="000000"/>
              <w:sz w:val="20"/>
              <w:szCs w:val="20"/>
            </w:rPr>
            <m:t>u</m:t>
          </m:r>
          <m:d>
            <m:dPr>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e>
          </m:d>
          <m:r>
            <w:rPr>
              <w:rFonts w:ascii="Cambria Math" w:hAnsi="Cambria Math"/>
              <w:color w:val="000000"/>
              <w:sz w:val="20"/>
              <w:szCs w:val="20"/>
            </w:rPr>
            <m:t>=</m:t>
          </m:r>
          <m:d>
            <m:dPr>
              <m:ctrlPr>
                <w:rPr>
                  <w:rFonts w:ascii="Cambria Math" w:hAnsi="Cambria Math"/>
                  <w:i/>
                  <w:color w:val="000000"/>
                  <w:sz w:val="20"/>
                  <w:szCs w:val="20"/>
                </w:rPr>
              </m:ctrlPr>
            </m:dPr>
            <m:e>
              <m:m>
                <m:mPr>
                  <m:mcs>
                    <m:mc>
                      <m:mcPr>
                        <m:count m:val="1"/>
                        <m:mcJc m:val="center"/>
                      </m:mcPr>
                    </m:mc>
                  </m:mcs>
                  <m:ctrlPr>
                    <w:rPr>
                      <w:rFonts w:ascii="Cambria Math" w:hAnsi="Cambria Math"/>
                      <w:i/>
                      <w:color w:val="000000"/>
                      <w:sz w:val="20"/>
                      <w:szCs w:val="20"/>
                    </w:rPr>
                  </m:ctrlPr>
                </m:mPr>
                <m:mr>
                  <m:e>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m:t>
                        </m:r>
                        <m:sSub>
                          <m:sSubPr>
                            <m:ctrlPr>
                              <w:rPr>
                                <w:rFonts w:ascii="Cambria Math" w:hAnsi="Cambria Math"/>
                                <w:i/>
                                <w:color w:val="000000"/>
                                <w:sz w:val="20"/>
                                <w:szCs w:val="20"/>
                              </w:rPr>
                            </m:ctrlPr>
                          </m:sSubPr>
                          <m:e>
                            <m:r>
                              <w:rPr>
                                <w:rFonts w:ascii="Cambria Math" w:hAnsi="Cambria Math"/>
                                <w:color w:val="000000"/>
                                <w:sz w:val="20"/>
                                <w:szCs w:val="20"/>
                              </w:rPr>
                              <m:t>w</m:t>
                            </m:r>
                          </m:e>
                          <m:sub>
                            <m:r>
                              <w:rPr>
                                <w:rFonts w:ascii="Cambria Math" w:hAnsi="Cambria Math"/>
                                <w:color w:val="000000"/>
                                <w:sz w:val="20"/>
                                <w:szCs w:val="20"/>
                              </w:rPr>
                              <m:t>0</m:t>
                            </m:r>
                          </m:sub>
                        </m:sSub>
                        <m:d>
                          <m:dPr>
                            <m:ctrlPr>
                              <w:rPr>
                                <w:rFonts w:ascii="Cambria Math" w:hAnsi="Cambria Math"/>
                                <w:i/>
                                <w:color w:val="000000"/>
                                <w:sz w:val="20"/>
                                <w:szCs w:val="20"/>
                              </w:rPr>
                            </m:ctrlPr>
                          </m:dPr>
                          <m:e>
                            <m:r>
                              <w:rPr>
                                <w:rFonts w:ascii="Cambria Math" w:hAnsi="Cambria Math"/>
                                <w:color w:val="000000"/>
                                <w:sz w:val="20"/>
                                <w:szCs w:val="20"/>
                              </w:rPr>
                              <m:t>t+</m:t>
                            </m:r>
                            <m:sSub>
                              <m:sSubPr>
                                <m:ctrlPr>
                                  <w:rPr>
                                    <w:rFonts w:ascii="Cambria Math" w:hAnsi="Cambria Math"/>
                                    <w:i/>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e>
                        </m:d>
                      </m:sup>
                    </m:sSup>
                  </m:e>
                </m:mr>
                <m:mr>
                  <m:e>
                    <m:m>
                      <m:mPr>
                        <m:mcs>
                          <m:mc>
                            <m:mcPr>
                              <m:count m:val="1"/>
                              <m:mcJc m:val="center"/>
                            </m:mcPr>
                          </m:mc>
                        </m:mcs>
                        <m:ctrlPr>
                          <w:rPr>
                            <w:rFonts w:ascii="Cambria Math" w:hAnsi="Cambria Math"/>
                            <w:i/>
                            <w:color w:val="000000"/>
                            <w:sz w:val="20"/>
                            <w:szCs w:val="20"/>
                          </w:rPr>
                        </m:ctrlPr>
                      </m:mPr>
                      <m:mr>
                        <m:e>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m:t>
                              </m:r>
                              <m:sSub>
                                <m:sSubPr>
                                  <m:ctrlPr>
                                    <w:rPr>
                                      <w:rFonts w:ascii="Cambria Math" w:hAnsi="Cambria Math"/>
                                      <w:i/>
                                      <w:color w:val="000000"/>
                                      <w:sz w:val="20"/>
                                      <w:szCs w:val="20"/>
                                    </w:rPr>
                                  </m:ctrlPr>
                                </m:sSubPr>
                                <m:e>
                                  <m:r>
                                    <w:rPr>
                                      <w:rFonts w:ascii="Cambria Math" w:hAnsi="Cambria Math"/>
                                      <w:color w:val="000000"/>
                                      <w:sz w:val="20"/>
                                      <w:szCs w:val="20"/>
                                    </w:rPr>
                                    <m:t>w</m:t>
                                  </m:r>
                                </m:e>
                                <m:sub>
                                  <m:r>
                                    <w:rPr>
                                      <w:rFonts w:ascii="Cambria Math" w:hAnsi="Cambria Math"/>
                                      <w:color w:val="000000"/>
                                      <w:sz w:val="20"/>
                                      <w:szCs w:val="20"/>
                                    </w:rPr>
                                    <m:t>1</m:t>
                                  </m:r>
                                </m:sub>
                              </m:sSub>
                              <m:d>
                                <m:dPr>
                                  <m:ctrlPr>
                                    <w:rPr>
                                      <w:rFonts w:ascii="Cambria Math" w:hAnsi="Cambria Math"/>
                                      <w:i/>
                                      <w:color w:val="000000"/>
                                      <w:sz w:val="20"/>
                                      <w:szCs w:val="20"/>
                                    </w:rPr>
                                  </m:ctrlPr>
                                </m:dPr>
                                <m:e>
                                  <m:r>
                                    <w:rPr>
                                      <w:rFonts w:ascii="Cambria Math" w:hAnsi="Cambria Math"/>
                                      <w:color w:val="000000"/>
                                      <w:sz w:val="20"/>
                                      <w:szCs w:val="20"/>
                                    </w:rPr>
                                    <m:t>t+</m:t>
                                  </m:r>
                                  <m:sSub>
                                    <m:sSubPr>
                                      <m:ctrlPr>
                                        <w:rPr>
                                          <w:rFonts w:ascii="Cambria Math" w:hAnsi="Cambria Math"/>
                                          <w:i/>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e>
                              </m:d>
                            </m:sup>
                          </m:sSup>
                        </m:e>
                      </m:mr>
                      <m:mr>
                        <m:e>
                          <m:r>
                            <w:rPr>
                              <w:rFonts w:ascii="Cambria Math" w:hAnsi="Cambria Math"/>
                              <w:color w:val="000000"/>
                              <w:sz w:val="20"/>
                              <w:szCs w:val="20"/>
                            </w:rPr>
                            <m:t>⋮</m:t>
                          </m:r>
                        </m:e>
                      </m:mr>
                    </m:m>
                  </m:e>
                </m:mr>
                <m:mr>
                  <m:e>
                    <m:sSup>
                      <m:sSupPr>
                        <m:ctrlPr>
                          <w:rPr>
                            <w:rFonts w:ascii="Cambria Math" w:hAnsi="Cambria Math"/>
                            <w:i/>
                            <w:color w:val="000000"/>
                            <w:sz w:val="20"/>
                            <w:szCs w:val="20"/>
                          </w:rPr>
                        </m:ctrlPr>
                      </m:sSupPr>
                      <m:e>
                        <m:r>
                          <w:rPr>
                            <w:rFonts w:ascii="Cambria Math" w:hAnsi="Cambria Math"/>
                            <w:color w:val="000000"/>
                            <w:sz w:val="20"/>
                            <w:szCs w:val="20"/>
                          </w:rPr>
                          <m:t>e</m:t>
                        </m:r>
                      </m:e>
                      <m:sup>
                        <m:r>
                          <w:rPr>
                            <w:rFonts w:ascii="Cambria Math" w:hAnsi="Cambria Math"/>
                            <w:color w:val="000000"/>
                            <w:sz w:val="20"/>
                            <w:szCs w:val="20"/>
                          </w:rPr>
                          <m:t>j</m:t>
                        </m:r>
                        <m:sSub>
                          <m:sSubPr>
                            <m:ctrlPr>
                              <w:rPr>
                                <w:rFonts w:ascii="Cambria Math" w:hAnsi="Cambria Math"/>
                                <w:i/>
                                <w:color w:val="000000"/>
                                <w:sz w:val="20"/>
                                <w:szCs w:val="20"/>
                              </w:rPr>
                            </m:ctrlPr>
                          </m:sSubPr>
                          <m:e>
                            <m:r>
                              <w:rPr>
                                <w:rFonts w:ascii="Cambria Math" w:hAnsi="Cambria Math"/>
                                <w:color w:val="000000"/>
                                <w:sz w:val="20"/>
                                <w:szCs w:val="20"/>
                              </w:rPr>
                              <m:t>w</m:t>
                            </m:r>
                          </m:e>
                          <m:sub>
                            <m:r>
                              <w:rPr>
                                <w:rFonts w:ascii="Cambria Math" w:hAnsi="Cambria Math"/>
                                <w:color w:val="000000"/>
                                <w:sz w:val="20"/>
                                <w:szCs w:val="20"/>
                              </w:rPr>
                              <m:t>n</m:t>
                            </m:r>
                          </m:sub>
                        </m:sSub>
                        <m:d>
                          <m:dPr>
                            <m:ctrlPr>
                              <w:rPr>
                                <w:rFonts w:ascii="Cambria Math" w:hAnsi="Cambria Math"/>
                                <w:i/>
                                <w:color w:val="000000"/>
                                <w:sz w:val="20"/>
                                <w:szCs w:val="20"/>
                              </w:rPr>
                            </m:ctrlPr>
                          </m:dPr>
                          <m:e>
                            <m:r>
                              <w:rPr>
                                <w:rFonts w:ascii="Cambria Math" w:hAnsi="Cambria Math"/>
                                <w:color w:val="000000"/>
                                <w:sz w:val="20"/>
                                <w:szCs w:val="20"/>
                              </w:rPr>
                              <m:t>t+</m:t>
                            </m:r>
                            <m:sSub>
                              <m:sSubPr>
                                <m:ctrlPr>
                                  <w:rPr>
                                    <w:rFonts w:ascii="Cambria Math" w:hAnsi="Cambria Math"/>
                                    <w:i/>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e>
                        </m:d>
                      </m:sup>
                    </m:sSup>
                  </m:e>
                </m:mr>
              </m:m>
            </m:e>
          </m:d>
        </m:oMath>
      </m:oMathPara>
    </w:p>
    <w:p w14:paraId="2EE0C01C" w14:textId="0CEC1E29" w:rsidR="00665AA4" w:rsidRDefault="00665AA4" w:rsidP="00665AA4">
      <w:pPr>
        <w:pStyle w:val="af8"/>
        <w:widowControl/>
        <w:spacing w:after="120" w:line="260" w:lineRule="exact"/>
        <w:rPr>
          <w:color w:val="000000"/>
          <w:sz w:val="20"/>
          <w:szCs w:val="20"/>
        </w:rPr>
      </w:pPr>
      <w:r>
        <w:rPr>
          <w:rFonts w:hint="eastAsia"/>
          <w:color w:val="000000"/>
          <w:sz w:val="20"/>
          <w:szCs w:val="20"/>
        </w:rPr>
        <w:t>S</w:t>
      </w:r>
      <w:r>
        <w:rPr>
          <w:color w:val="000000"/>
          <w:sz w:val="20"/>
          <w:szCs w:val="20"/>
        </w:rPr>
        <w:t>tep 3:</w:t>
      </w:r>
      <w:r w:rsidRPr="00665AA4">
        <w:rPr>
          <w:color w:val="000000"/>
          <w:sz w:val="20"/>
          <w:szCs w:val="20"/>
        </w:rPr>
        <w:t xml:space="preserve"> </w:t>
      </w:r>
      <w:r>
        <w:rPr>
          <w:color w:val="000000"/>
          <w:sz w:val="20"/>
          <w:szCs w:val="20"/>
        </w:rPr>
        <w:t>The received signal in the frequency domain can be assumed as Y(k)</w:t>
      </w:r>
    </w:p>
    <w:p w14:paraId="29DB087D" w14:textId="081526EA" w:rsidR="00665AA4" w:rsidRDefault="00665AA4" w:rsidP="00665AA4">
      <w:pPr>
        <w:pStyle w:val="af8"/>
        <w:widowControl/>
        <w:spacing w:after="120" w:line="260" w:lineRule="exact"/>
        <w:rPr>
          <w:color w:val="000000"/>
          <w:sz w:val="20"/>
          <w:szCs w:val="20"/>
        </w:rPr>
      </w:pPr>
      <w:r>
        <w:rPr>
          <w:color w:val="000000"/>
          <w:sz w:val="20"/>
          <w:szCs w:val="20"/>
        </w:rPr>
        <w:t>Step 4: S</w:t>
      </w:r>
      <w:r w:rsidRPr="00665AA4">
        <w:rPr>
          <w:color w:val="000000"/>
          <w:sz w:val="20"/>
          <w:szCs w:val="20"/>
        </w:rPr>
        <w:t xml:space="preserve">earch </w:t>
      </w:r>
      <w:r>
        <w:rPr>
          <w:rFonts w:hint="eastAsia"/>
          <w:color w:val="000000"/>
          <w:sz w:val="20"/>
          <w:szCs w:val="20"/>
        </w:rPr>
        <w:t>an</w:t>
      </w:r>
      <w:r>
        <w:rPr>
          <w:color w:val="000000"/>
          <w:sz w:val="20"/>
          <w:szCs w:val="20"/>
        </w:rPr>
        <w:t xml:space="preserve"> </w:t>
      </w:r>
      <m:oMath>
        <m:acc>
          <m:accPr>
            <m:ctrlPr>
              <w:rPr>
                <w:rFonts w:ascii="Cambria Math" w:hAnsi="Cambria Math"/>
                <w:color w:val="000000"/>
                <w:sz w:val="20"/>
                <w:szCs w:val="20"/>
              </w:rPr>
            </m:ctrlPr>
          </m:accPr>
          <m:e>
            <m:r>
              <w:rPr>
                <w:rFonts w:ascii="Cambria Math" w:hAnsi="Cambria Math"/>
                <w:color w:val="000000"/>
                <w:sz w:val="20"/>
                <w:szCs w:val="20"/>
              </w:rPr>
              <m:t>θ</m:t>
            </m:r>
          </m:e>
        </m:acc>
      </m:oMath>
      <w:r>
        <w:rPr>
          <w:color w:val="000000"/>
          <w:sz w:val="20"/>
          <w:szCs w:val="20"/>
        </w:rPr>
        <w:t xml:space="preserve"> </w:t>
      </w:r>
      <w:r>
        <w:rPr>
          <w:rFonts w:hint="eastAsia"/>
          <w:color w:val="000000"/>
          <w:sz w:val="20"/>
          <w:szCs w:val="20"/>
        </w:rPr>
        <w:t>from</w:t>
      </w:r>
      <w:r>
        <w:rPr>
          <w:color w:val="000000"/>
          <w:sz w:val="20"/>
          <w:szCs w:val="20"/>
        </w:rPr>
        <w:t xml:space="preserve"> </w:t>
      </w:r>
      <m:oMath>
        <m:sSub>
          <m:sSubPr>
            <m:ctrlPr>
              <w:rPr>
                <w:rFonts w:ascii="Cambria Math" w:hAnsi="Cambria Math"/>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r>
          <m:rPr>
            <m:sty m:val="p"/>
          </m:rPr>
          <w:rPr>
            <w:rFonts w:ascii="Cambria Math" w:hAnsi="Cambria Math"/>
            <w:color w:val="000000"/>
            <w:sz w:val="20"/>
            <w:szCs w:val="20"/>
          </w:rPr>
          <m:t>(</m:t>
        </m:r>
        <m:r>
          <w:rPr>
            <w:rFonts w:ascii="Cambria Math" w:hAnsi="Cambria Math"/>
            <w:color w:val="000000"/>
            <w:sz w:val="20"/>
            <w:szCs w:val="20"/>
          </w:rPr>
          <m:t>rad</m:t>
        </m:r>
        <m:r>
          <m:rPr>
            <m:sty m:val="p"/>
          </m:rPr>
          <w:rPr>
            <w:rFonts w:ascii="Cambria Math" w:hAnsi="Cambria Math"/>
            <w:color w:val="000000"/>
            <w:sz w:val="20"/>
            <w:szCs w:val="20"/>
          </w:rPr>
          <m:t>)</m:t>
        </m:r>
      </m:oMath>
      <w:r>
        <w:rPr>
          <w:color w:val="000000"/>
          <w:sz w:val="20"/>
          <w:szCs w:val="20"/>
        </w:rPr>
        <w:t>:{</w:t>
      </w:r>
      <m:oMath>
        <m:r>
          <m:rPr>
            <m:sty m:val="p"/>
          </m:rPr>
          <w:rPr>
            <w:rFonts w:ascii="Cambria Math" w:hAnsi="Cambria Math"/>
            <w:color w:val="000000"/>
            <w:sz w:val="20"/>
            <w:szCs w:val="20"/>
          </w:rPr>
          <m:t>-</m:t>
        </m:r>
        <m:r>
          <w:rPr>
            <w:rFonts w:ascii="Cambria Math" w:hAnsi="Cambria Math"/>
            <w:color w:val="000000"/>
            <w:sz w:val="20"/>
            <w:szCs w:val="20"/>
          </w:rPr>
          <m:t>π</m:t>
        </m:r>
        <m:r>
          <m:rPr>
            <m:sty m:val="p"/>
          </m:rPr>
          <w:rPr>
            <w:rFonts w:ascii="Cambria Math" w:hAnsi="Cambria Math"/>
            <w:color w:val="000000"/>
            <w:sz w:val="20"/>
            <w:szCs w:val="20"/>
          </w:rPr>
          <m:t>:0.01:</m:t>
        </m:r>
        <m:r>
          <w:rPr>
            <w:rFonts w:ascii="Cambria Math" w:hAnsi="Cambria Math"/>
            <w:color w:val="000000"/>
            <w:sz w:val="20"/>
            <w:szCs w:val="20"/>
          </w:rPr>
          <m:t>π</m:t>
        </m:r>
      </m:oMath>
      <w:r>
        <w:rPr>
          <w:color w:val="000000"/>
          <w:sz w:val="20"/>
          <w:szCs w:val="20"/>
        </w:rPr>
        <w:t>}</w:t>
      </w:r>
      <w:r w:rsidRPr="00665AA4">
        <w:rPr>
          <w:color w:val="000000"/>
          <w:sz w:val="20"/>
          <w:szCs w:val="20"/>
        </w:rPr>
        <w:t xml:space="preserve"> that maximizes </w:t>
      </w:r>
      <m:oMath>
        <m:r>
          <w:rPr>
            <w:rFonts w:ascii="Cambria Math" w:hAnsi="Cambria Math"/>
            <w:color w:val="000000"/>
            <w:sz w:val="20"/>
            <w:szCs w:val="20"/>
          </w:rPr>
          <m:t>x</m:t>
        </m:r>
        <m:d>
          <m:dPr>
            <m:ctrlPr>
              <w:rPr>
                <w:rFonts w:ascii="Cambria Math" w:hAnsi="Cambria Math"/>
                <w:color w:val="000000"/>
                <w:sz w:val="20"/>
                <w:szCs w:val="20"/>
              </w:rPr>
            </m:ctrlPr>
          </m:dPr>
          <m:e>
            <m:sSub>
              <m:sSubPr>
                <m:ctrlPr>
                  <w:rPr>
                    <w:rFonts w:ascii="Cambria Math" w:hAnsi="Cambria Math"/>
                    <w:color w:val="000000"/>
                    <w:sz w:val="20"/>
                    <w:szCs w:val="20"/>
                  </w:rPr>
                </m:ctrlPr>
              </m:sSubPr>
              <m:e>
                <m:r>
                  <w:rPr>
                    <w:rFonts w:ascii="Cambria Math" w:hAnsi="Cambria Math"/>
                    <w:color w:val="000000"/>
                    <w:sz w:val="20"/>
                    <w:szCs w:val="20"/>
                  </w:rPr>
                  <m:t>θ</m:t>
                </m:r>
              </m:e>
              <m:sub>
                <m:r>
                  <w:rPr>
                    <w:rFonts w:ascii="Cambria Math" w:hAnsi="Cambria Math"/>
                    <w:color w:val="000000"/>
                    <w:sz w:val="20"/>
                    <w:szCs w:val="20"/>
                  </w:rPr>
                  <m:t>i</m:t>
                </m:r>
              </m:sub>
            </m:sSub>
          </m:e>
        </m:d>
      </m:oMath>
    </w:p>
    <w:p w14:paraId="2F52600E" w14:textId="01B422BC" w:rsidR="00665AA4" w:rsidRPr="00665AA4" w:rsidRDefault="00665AA4" w:rsidP="00665AA4">
      <w:pPr>
        <w:pStyle w:val="3GPPAgreements"/>
        <w:numPr>
          <w:ilvl w:val="0"/>
          <w:numId w:val="0"/>
        </w:numPr>
        <w:rPr>
          <w:color w:val="000000" w:themeColor="text1"/>
        </w:rPr>
      </w:pPr>
      <m:oMathPara>
        <m:oMath>
          <m:r>
            <w:rPr>
              <w:rFonts w:ascii="Cambria Math" w:hAnsi="Cambria Math"/>
              <w:color w:val="000000" w:themeColor="text1"/>
            </w:rPr>
            <m:t>x</m:t>
          </m:r>
          <m:d>
            <m:dPr>
              <m:ctrlPr>
                <w:rPr>
                  <w:rFonts w:ascii="Cambria Math" w:hAnsi="Cambria Math"/>
                  <w:i/>
                  <w:color w:val="000000" w:themeColor="text1"/>
                </w:rPr>
              </m:ctrlPr>
            </m:dPr>
            <m:e>
              <m:sSub>
                <m:sSubPr>
                  <m:ctrlPr>
                    <w:rPr>
                      <w:rFonts w:ascii="Cambria Math" w:hAnsi="Cambria Math"/>
                      <w:i/>
                      <w:color w:val="000000"/>
                      <w:kern w:val="2"/>
                      <w:sz w:val="20"/>
                      <w:lang w:val="en-US"/>
                    </w:rPr>
                  </m:ctrlPr>
                </m:sSubPr>
                <m:e>
                  <m:r>
                    <w:rPr>
                      <w:rFonts w:ascii="Cambria Math" w:hAnsi="Cambria Math"/>
                      <w:color w:val="000000"/>
                      <w:sz w:val="20"/>
                    </w:rPr>
                    <m:t>θ</m:t>
                  </m:r>
                </m:e>
                <m:sub>
                  <m:r>
                    <w:rPr>
                      <w:rFonts w:ascii="Cambria Math" w:hAnsi="Cambria Math"/>
                      <w:color w:val="000000"/>
                      <w:sz w:val="20"/>
                    </w:rPr>
                    <m:t>i</m:t>
                  </m:r>
                </m:sub>
              </m:sSub>
            </m:e>
          </m: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N</m:t>
              </m:r>
            </m:den>
          </m:f>
          <m:nary>
            <m:naryPr>
              <m:chr m:val="∑"/>
              <m:supHide m:val="1"/>
              <m:ctrlPr>
                <w:rPr>
                  <w:rFonts w:ascii="Cambria Math" w:hAnsi="Cambria Math"/>
                  <w:i/>
                  <w:color w:val="000000" w:themeColor="text1"/>
                </w:rPr>
              </m:ctrlPr>
            </m:naryPr>
            <m:sub>
              <m:r>
                <w:rPr>
                  <w:rFonts w:ascii="Cambria Math" w:hAnsi="Cambria Math"/>
                  <w:color w:val="000000" w:themeColor="text1"/>
                </w:rPr>
                <m:t>k</m:t>
              </m:r>
            </m:sub>
            <m:sup/>
            <m:e>
              <m:r>
                <w:rPr>
                  <w:rFonts w:ascii="Cambria Math" w:hAnsi="Cambria Math"/>
                  <w:color w:val="000000" w:themeColor="text1"/>
                </w:rPr>
                <m:t>Y</m:t>
              </m:r>
              <m:d>
                <m:dPr>
                  <m:ctrlPr>
                    <w:rPr>
                      <w:rFonts w:ascii="Cambria Math" w:hAnsi="Cambria Math"/>
                      <w:i/>
                      <w:color w:val="000000" w:themeColor="text1"/>
                    </w:rPr>
                  </m:ctrlPr>
                </m:dPr>
                <m:e>
                  <m:r>
                    <w:rPr>
                      <w:rFonts w:ascii="Cambria Math" w:hAnsi="Cambria Math"/>
                      <w:color w:val="000000" w:themeColor="text1"/>
                    </w:rPr>
                    <m:t>k</m:t>
                  </m:r>
                </m:e>
              </m:d>
              <m:r>
                <w:rPr>
                  <w:rFonts w:ascii="Cambria Math" w:hAnsi="Cambria Math"/>
                  <w:color w:val="000000"/>
                  <w:sz w:val="20"/>
                </w:rPr>
                <m:t>u</m:t>
              </m:r>
              <m:d>
                <m:dPr>
                  <m:ctrlPr>
                    <w:rPr>
                      <w:rFonts w:ascii="Cambria Math" w:hAnsi="Cambria Math"/>
                      <w:i/>
                      <w:color w:val="000000"/>
                      <w:sz w:val="20"/>
                    </w:rPr>
                  </m:ctrlPr>
                </m:dPr>
                <m:e>
                  <m:r>
                    <w:rPr>
                      <w:rFonts w:ascii="Cambria Math" w:hAnsi="Cambria Math"/>
                      <w:color w:val="000000"/>
                      <w:sz w:val="20"/>
                    </w:rPr>
                    <m:t>k,</m:t>
                  </m:r>
                  <m:sSub>
                    <m:sSubPr>
                      <m:ctrlPr>
                        <w:rPr>
                          <w:rFonts w:ascii="Cambria Math" w:hAnsi="Cambria Math"/>
                          <w:i/>
                          <w:color w:val="000000"/>
                          <w:kern w:val="2"/>
                          <w:sz w:val="20"/>
                          <w:lang w:val="en-US"/>
                        </w:rPr>
                      </m:ctrlPr>
                    </m:sSubPr>
                    <m:e>
                      <m:r>
                        <w:rPr>
                          <w:rFonts w:ascii="Cambria Math" w:hAnsi="Cambria Math"/>
                          <w:color w:val="000000"/>
                          <w:sz w:val="20"/>
                        </w:rPr>
                        <m:t>θ</m:t>
                      </m:r>
                    </m:e>
                    <m:sub>
                      <m:r>
                        <w:rPr>
                          <w:rFonts w:ascii="Cambria Math" w:hAnsi="Cambria Math"/>
                          <w:color w:val="000000"/>
                          <w:sz w:val="20"/>
                        </w:rPr>
                        <m:t>i</m:t>
                      </m:r>
                    </m:sub>
                  </m:sSub>
                </m:e>
              </m:d>
            </m:e>
          </m:nary>
        </m:oMath>
      </m:oMathPara>
    </w:p>
    <w:p w14:paraId="6874B8EB" w14:textId="42531C6A" w:rsidR="00665AA4" w:rsidRDefault="001D1EE5" w:rsidP="00665AA4">
      <w:pPr>
        <w:pStyle w:val="3GPPAgreements"/>
        <w:numPr>
          <w:ilvl w:val="0"/>
          <w:numId w:val="0"/>
        </w:numPr>
        <w:rPr>
          <w:color w:val="000000" w:themeColor="text1"/>
        </w:rPr>
      </w:pPr>
      <m:oMathPara>
        <m:oMath>
          <m:sSub>
            <m:sSubPr>
              <m:ctrlPr>
                <w:rPr>
                  <w:rFonts w:ascii="Cambria Math" w:hAnsi="Cambria Math"/>
                  <w:i/>
                  <w:color w:val="000000"/>
                  <w:kern w:val="2"/>
                  <w:sz w:val="20"/>
                  <w:lang w:val="en-US"/>
                </w:rPr>
              </m:ctrlPr>
            </m:sSubPr>
            <m:e>
              <m:r>
                <w:rPr>
                  <w:rFonts w:ascii="Cambria Math" w:hAnsi="Cambria Math"/>
                  <w:color w:val="000000"/>
                  <w:kern w:val="2"/>
                  <w:sz w:val="20"/>
                  <w:lang w:val="en-US"/>
                </w:rPr>
                <m:t>argmax</m:t>
              </m:r>
            </m:e>
            <m:sub>
              <m:sSub>
                <m:sSubPr>
                  <m:ctrlPr>
                    <w:rPr>
                      <w:rFonts w:ascii="Cambria Math" w:hAnsi="Cambria Math"/>
                      <w:i/>
                      <w:color w:val="000000"/>
                      <w:kern w:val="2"/>
                      <w:sz w:val="20"/>
                      <w:lang w:val="en-US"/>
                    </w:rPr>
                  </m:ctrlPr>
                </m:sSubPr>
                <m:e>
                  <m:r>
                    <w:rPr>
                      <w:rFonts w:ascii="Cambria Math" w:hAnsi="Cambria Math"/>
                      <w:color w:val="000000"/>
                      <w:sz w:val="20"/>
                    </w:rPr>
                    <m:t>θ</m:t>
                  </m:r>
                </m:e>
                <m:sub>
                  <m:r>
                    <w:rPr>
                      <w:rFonts w:ascii="Cambria Math" w:hAnsi="Cambria Math"/>
                      <w:color w:val="000000"/>
                      <w:sz w:val="20"/>
                    </w:rPr>
                    <m:t>i</m:t>
                  </m:r>
                </m:sub>
              </m:sSub>
            </m:sub>
          </m:sSub>
          <m:r>
            <w:rPr>
              <w:rFonts w:ascii="Cambria Math" w:hAnsi="Cambria Math"/>
              <w:color w:val="000000"/>
              <w:kern w:val="2"/>
              <w:sz w:val="20"/>
              <w:lang w:val="en-US"/>
            </w:rPr>
            <m:t>(x</m:t>
          </m:r>
          <m:d>
            <m:dPr>
              <m:ctrlPr>
                <w:rPr>
                  <w:rFonts w:ascii="Cambria Math" w:hAnsi="Cambria Math"/>
                  <w:i/>
                  <w:color w:val="000000"/>
                  <w:kern w:val="2"/>
                  <w:sz w:val="20"/>
                  <w:lang w:val="en-US"/>
                </w:rPr>
              </m:ctrlPr>
            </m:dPr>
            <m:e>
              <m:sSub>
                <m:sSubPr>
                  <m:ctrlPr>
                    <w:rPr>
                      <w:rFonts w:ascii="Cambria Math" w:hAnsi="Cambria Math"/>
                      <w:i/>
                      <w:color w:val="000000"/>
                      <w:kern w:val="2"/>
                      <w:sz w:val="20"/>
                      <w:lang w:val="en-US"/>
                    </w:rPr>
                  </m:ctrlPr>
                </m:sSubPr>
                <m:e>
                  <m:r>
                    <w:rPr>
                      <w:rFonts w:ascii="Cambria Math" w:hAnsi="Cambria Math"/>
                      <w:color w:val="000000"/>
                      <w:sz w:val="20"/>
                    </w:rPr>
                    <m:t>θ</m:t>
                  </m:r>
                </m:e>
                <m:sub>
                  <m:r>
                    <w:rPr>
                      <w:rFonts w:ascii="Cambria Math" w:hAnsi="Cambria Math"/>
                      <w:color w:val="000000"/>
                      <w:sz w:val="20"/>
                    </w:rPr>
                    <m:t>i</m:t>
                  </m:r>
                </m:sub>
              </m:sSub>
            </m:e>
          </m:d>
          <m:r>
            <w:rPr>
              <w:rFonts w:ascii="Cambria Math" w:hAnsi="Cambria Math"/>
              <w:color w:val="000000"/>
              <w:kern w:val="2"/>
              <w:sz w:val="20"/>
              <w:lang w:val="en-US"/>
            </w:rPr>
            <m:t>)</m:t>
          </m:r>
        </m:oMath>
      </m:oMathPara>
    </w:p>
    <w:p w14:paraId="13AB57C2" w14:textId="77777777" w:rsidR="00665AA4" w:rsidRDefault="00665AA4" w:rsidP="00665AA4">
      <w:pPr>
        <w:pStyle w:val="af8"/>
        <w:widowControl/>
        <w:spacing w:after="120" w:line="260" w:lineRule="exact"/>
        <w:rPr>
          <w:color w:val="000000"/>
          <w:sz w:val="20"/>
          <w:szCs w:val="20"/>
        </w:rPr>
      </w:pPr>
    </w:p>
    <w:p w14:paraId="66FF4B7F" w14:textId="57D3B5C1" w:rsidR="005A66D5" w:rsidRDefault="005A66D5" w:rsidP="005A66D5">
      <w:pPr>
        <w:pStyle w:val="20"/>
      </w:pPr>
      <w:r>
        <w:lastRenderedPageBreak/>
        <w:t xml:space="preserve">The </w:t>
      </w:r>
      <w:r>
        <w:rPr>
          <w:rFonts w:hint="eastAsia"/>
        </w:rPr>
        <w:t>carrier</w:t>
      </w:r>
      <w:r>
        <w:t xml:space="preserve"> </w:t>
      </w:r>
      <w:r>
        <w:rPr>
          <w:rFonts w:hint="eastAsia"/>
        </w:rPr>
        <w:t>phase</w:t>
      </w:r>
      <w:r>
        <w:t xml:space="preserve"> </w:t>
      </w:r>
      <w:r>
        <w:rPr>
          <w:rFonts w:hint="eastAsia"/>
        </w:rPr>
        <w:t>measurement</w:t>
      </w:r>
      <w:r>
        <w:t xml:space="preserve"> for CDMA signal</w:t>
      </w:r>
    </w:p>
    <w:p w14:paraId="7B253CE9" w14:textId="176C3ACB" w:rsidR="005A66D5" w:rsidRDefault="00AA3333" w:rsidP="00A160F9">
      <w:pPr>
        <w:jc w:val="center"/>
      </w:pPr>
      <w:r>
        <w:rPr>
          <w:rFonts w:hint="eastAsia"/>
          <w:noProof/>
        </w:rPr>
        <w:drawing>
          <wp:inline distT="0" distB="0" distL="0" distR="0" wp14:anchorId="5403C21A" wp14:editId="5E1CCF6B">
            <wp:extent cx="3409950" cy="13430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09950" cy="1343025"/>
                    </a:xfrm>
                    <a:prstGeom prst="rect">
                      <a:avLst/>
                    </a:prstGeom>
                    <a:noFill/>
                    <a:ln>
                      <a:noFill/>
                    </a:ln>
                  </pic:spPr>
                </pic:pic>
              </a:graphicData>
            </a:graphic>
          </wp:inline>
        </w:drawing>
      </w:r>
    </w:p>
    <w:p w14:paraId="2E184AB3" w14:textId="4F810ECD" w:rsidR="008401C4" w:rsidRPr="008401C4" w:rsidRDefault="008401C4" w:rsidP="00A449E5">
      <w:pPr>
        <w:pStyle w:val="a5"/>
        <w:jc w:val="center"/>
      </w:pPr>
      <w:r>
        <w:t xml:space="preserve">Figure </w:t>
      </w:r>
      <w:r w:rsidR="00F331AA">
        <w:t>3</w:t>
      </w:r>
      <w:r w:rsidRPr="001A579D">
        <w:t xml:space="preserve">. </w:t>
      </w:r>
      <w:r>
        <w:t xml:space="preserve"> </w:t>
      </w:r>
      <w:r w:rsidR="00A449E5">
        <w:rPr>
          <w:lang w:eastAsia="zh-CN"/>
        </w:rPr>
        <w:t>A</w:t>
      </w:r>
      <w:r w:rsidR="006B136F">
        <w:rPr>
          <w:lang w:eastAsia="zh-CN"/>
        </w:rPr>
        <w:t>n</w:t>
      </w:r>
      <w:r>
        <w:t xml:space="preserve"> </w:t>
      </w:r>
      <w:r>
        <w:rPr>
          <w:rFonts w:hint="eastAsia"/>
          <w:lang w:eastAsia="zh-CN"/>
        </w:rPr>
        <w:t>example</w:t>
      </w:r>
      <w:r w:rsidRPr="00853C4E">
        <w:t xml:space="preserve"> of </w:t>
      </w:r>
      <w:r>
        <w:t xml:space="preserve">PLL </w:t>
      </w:r>
      <w:r>
        <w:rPr>
          <w:rFonts w:hint="eastAsia"/>
          <w:lang w:eastAsia="zh-CN"/>
        </w:rPr>
        <w:t>in</w:t>
      </w:r>
      <w:r>
        <w:t xml:space="preserve"> GNSS</w:t>
      </w:r>
    </w:p>
    <w:p w14:paraId="6AD436C9" w14:textId="2521B74D" w:rsidR="00AA3333" w:rsidRDefault="00527D25" w:rsidP="00A160F9">
      <w:pPr>
        <w:pStyle w:val="a0"/>
        <w:spacing w:line="260" w:lineRule="exact"/>
        <w:rPr>
          <w:rFonts w:eastAsia="宋体"/>
          <w:lang w:eastAsia="zh-CN"/>
        </w:rPr>
      </w:pPr>
      <w:r>
        <w:rPr>
          <w:rFonts w:eastAsia="宋体"/>
          <w:lang w:eastAsia="zh-CN"/>
        </w:rPr>
        <w:t xml:space="preserve">In addition to methodologies above, in GNSS, </w:t>
      </w:r>
      <w:r w:rsidR="00A160F9" w:rsidRPr="00A160F9">
        <w:rPr>
          <w:rFonts w:eastAsia="宋体"/>
          <w:lang w:eastAsia="zh-CN"/>
        </w:rPr>
        <w:t>Phase-locked</w:t>
      </w:r>
      <w:r w:rsidR="00A160F9">
        <w:rPr>
          <w:rFonts w:eastAsia="宋体"/>
          <w:lang w:eastAsia="zh-CN"/>
        </w:rPr>
        <w:t xml:space="preserve"> </w:t>
      </w:r>
      <w:r w:rsidR="00A160F9" w:rsidRPr="00A160F9">
        <w:rPr>
          <w:rFonts w:eastAsia="宋体"/>
          <w:lang w:eastAsia="zh-CN"/>
        </w:rPr>
        <w:t>loop (PLL)</w:t>
      </w:r>
      <w:r w:rsidR="008B0A2B">
        <w:rPr>
          <w:rFonts w:eastAsia="宋体"/>
          <w:lang w:eastAsia="zh-CN"/>
        </w:rPr>
        <w:t>-based method</w:t>
      </w:r>
      <w:r w:rsidR="00A160F9" w:rsidRPr="00A160F9">
        <w:rPr>
          <w:rFonts w:eastAsia="宋体"/>
          <w:lang w:eastAsia="zh-CN"/>
        </w:rPr>
        <w:t xml:space="preserve"> is used to lock the phase</w:t>
      </w:r>
      <w:r w:rsidR="00233FBF">
        <w:rPr>
          <w:rFonts w:eastAsia="宋体"/>
          <w:lang w:eastAsia="zh-CN"/>
        </w:rPr>
        <w:t xml:space="preserve"> </w:t>
      </w:r>
      <w:r w:rsidR="00233FBF">
        <w:rPr>
          <w:rFonts w:eastAsia="宋体" w:hint="eastAsia"/>
          <w:lang w:eastAsia="zh-CN"/>
        </w:rPr>
        <w:t>and</w:t>
      </w:r>
      <w:r w:rsidR="00233FBF">
        <w:rPr>
          <w:rFonts w:eastAsia="宋体"/>
          <w:lang w:eastAsia="zh-CN"/>
        </w:rPr>
        <w:t xml:space="preserve"> is </w:t>
      </w:r>
      <w:r w:rsidR="00233FBF">
        <w:rPr>
          <w:rFonts w:eastAsia="宋体" w:hint="eastAsia"/>
          <w:lang w:eastAsia="zh-CN"/>
        </w:rPr>
        <w:t>w</w:t>
      </w:r>
      <w:r w:rsidR="00233FBF" w:rsidRPr="00233FBF">
        <w:rPr>
          <w:rFonts w:eastAsia="宋体"/>
          <w:lang w:eastAsia="zh-CN"/>
        </w:rPr>
        <w:t>idely used for phase tracking and locking</w:t>
      </w:r>
      <w:r w:rsidR="00A160F9" w:rsidRPr="00A160F9">
        <w:rPr>
          <w:rFonts w:eastAsia="宋体" w:hint="eastAsia"/>
          <w:lang w:eastAsia="zh-CN"/>
        </w:rPr>
        <w:t>,</w:t>
      </w:r>
      <w:r w:rsidR="00A160F9" w:rsidRPr="00A160F9">
        <w:rPr>
          <w:rFonts w:eastAsia="宋体"/>
          <w:lang w:eastAsia="zh-CN"/>
        </w:rPr>
        <w:t xml:space="preserve"> </w:t>
      </w:r>
      <w:r w:rsidR="00A160F9">
        <w:rPr>
          <w:rFonts w:eastAsia="宋体"/>
          <w:lang w:eastAsia="zh-CN"/>
        </w:rPr>
        <w:t xml:space="preserve">which can </w:t>
      </w:r>
      <w:r w:rsidR="00A160F9" w:rsidRPr="00A160F9">
        <w:rPr>
          <w:rFonts w:eastAsia="宋体"/>
          <w:lang w:eastAsia="zh-CN"/>
        </w:rPr>
        <w:t>generate an output </w:t>
      </w:r>
      <w:hyperlink r:id="rId12" w:tooltip="Signal (electrical engineering)" w:history="1">
        <w:r w:rsidR="00A160F9" w:rsidRPr="00A160F9">
          <w:rPr>
            <w:rFonts w:eastAsia="宋体"/>
            <w:lang w:eastAsia="zh-CN"/>
          </w:rPr>
          <w:t>signal</w:t>
        </w:r>
      </w:hyperlink>
      <w:r w:rsidR="00A160F9" w:rsidRPr="00A160F9">
        <w:rPr>
          <w:rFonts w:eastAsia="宋体"/>
          <w:lang w:eastAsia="zh-CN"/>
        </w:rPr>
        <w:t> whose </w:t>
      </w:r>
      <w:hyperlink r:id="rId13" w:tooltip="Phase (waves)" w:history="1">
        <w:r w:rsidR="00A160F9" w:rsidRPr="00A160F9">
          <w:rPr>
            <w:rFonts w:eastAsia="宋体"/>
            <w:lang w:eastAsia="zh-CN"/>
          </w:rPr>
          <w:t>phase</w:t>
        </w:r>
      </w:hyperlink>
      <w:r w:rsidR="00A160F9" w:rsidRPr="00A160F9">
        <w:rPr>
          <w:rFonts w:eastAsia="宋体"/>
          <w:lang w:eastAsia="zh-CN"/>
        </w:rPr>
        <w:t xml:space="preserve"> is related to the phase of an input signal. </w:t>
      </w:r>
      <w:r w:rsidR="00A160F9">
        <w:rPr>
          <w:rFonts w:eastAsia="宋体"/>
          <w:lang w:eastAsia="zh-CN"/>
        </w:rPr>
        <w:t>It</w:t>
      </w:r>
      <w:r w:rsidR="00A160F9" w:rsidRPr="00A160F9">
        <w:rPr>
          <w:rFonts w:eastAsia="宋体"/>
          <w:lang w:eastAsia="zh-CN"/>
        </w:rPr>
        <w:t xml:space="preserve"> </w:t>
      </w:r>
      <w:r w:rsidR="00A160F9">
        <w:rPr>
          <w:rFonts w:eastAsia="宋体"/>
          <w:lang w:eastAsia="zh-CN"/>
        </w:rPr>
        <w:t>mainly includes</w:t>
      </w:r>
      <w:r w:rsidR="00A160F9" w:rsidRPr="00A160F9">
        <w:rPr>
          <w:rFonts w:eastAsia="宋体"/>
          <w:lang w:eastAsia="zh-CN"/>
        </w:rPr>
        <w:t xml:space="preserve"> </w:t>
      </w:r>
      <w:r w:rsidR="00233FBF">
        <w:rPr>
          <w:rFonts w:eastAsia="宋体"/>
          <w:lang w:eastAsia="zh-CN"/>
        </w:rPr>
        <w:t xml:space="preserve">a </w:t>
      </w:r>
      <w:hyperlink r:id="rId14" w:history="1">
        <w:r w:rsidR="00A160F9" w:rsidRPr="00A160F9">
          <w:rPr>
            <w:rFonts w:eastAsia="宋体"/>
            <w:lang w:eastAsia="zh-CN"/>
          </w:rPr>
          <w:t>Phase detector</w:t>
        </w:r>
      </w:hyperlink>
      <w:r w:rsidR="00A160F9">
        <w:rPr>
          <w:rFonts w:eastAsia="宋体"/>
          <w:lang w:eastAsia="zh-CN"/>
        </w:rPr>
        <w:t xml:space="preserve">, </w:t>
      </w:r>
      <w:hyperlink r:id="rId15" w:tooltip="Low-pass filter" w:history="1">
        <w:r w:rsidR="00A160F9" w:rsidRPr="00A160F9">
          <w:rPr>
            <w:rFonts w:eastAsia="宋体"/>
            <w:lang w:eastAsia="zh-CN"/>
          </w:rPr>
          <w:t>Low-pass filter</w:t>
        </w:r>
      </w:hyperlink>
      <w:r w:rsidR="00A160F9">
        <w:rPr>
          <w:rFonts w:eastAsia="宋体"/>
          <w:lang w:eastAsia="zh-CN"/>
        </w:rPr>
        <w:t xml:space="preserve">, </w:t>
      </w:r>
      <w:hyperlink r:id="rId16" w:tooltip="Voltage controlled oscillator" w:history="1">
        <w:r w:rsidR="00A160F9" w:rsidRPr="00A160F9">
          <w:rPr>
            <w:rFonts w:eastAsia="宋体"/>
            <w:lang w:eastAsia="zh-CN"/>
          </w:rPr>
          <w:t>Voltage controlled oscillator</w:t>
        </w:r>
      </w:hyperlink>
      <w:r w:rsidR="00A160F9">
        <w:rPr>
          <w:rFonts w:eastAsia="宋体"/>
          <w:lang w:eastAsia="zh-CN"/>
        </w:rPr>
        <w:t xml:space="preserve">, and </w:t>
      </w:r>
      <w:hyperlink r:id="rId17" w:tooltip="Feedback" w:history="1">
        <w:r w:rsidR="00A160F9" w:rsidRPr="00A160F9">
          <w:rPr>
            <w:rFonts w:eastAsia="宋体"/>
            <w:lang w:eastAsia="zh-CN"/>
          </w:rPr>
          <w:t>Feedback</w:t>
        </w:r>
      </w:hyperlink>
      <w:r w:rsidR="00A160F9" w:rsidRPr="00A160F9">
        <w:rPr>
          <w:rFonts w:eastAsia="宋体"/>
          <w:lang w:eastAsia="zh-CN"/>
        </w:rPr>
        <w:t> path (which may include a </w:t>
      </w:r>
      <w:hyperlink r:id="rId18" w:tooltip="Frequency divider" w:history="1">
        <w:r w:rsidR="00A160F9" w:rsidRPr="00A160F9">
          <w:rPr>
            <w:rFonts w:eastAsia="宋体"/>
            <w:lang w:eastAsia="zh-CN"/>
          </w:rPr>
          <w:t>frequency divider</w:t>
        </w:r>
      </w:hyperlink>
      <w:r w:rsidR="00A160F9" w:rsidRPr="00A160F9">
        <w:rPr>
          <w:rFonts w:eastAsia="宋体"/>
          <w:lang w:eastAsia="zh-CN"/>
        </w:rPr>
        <w:t>)</w:t>
      </w:r>
      <w:r w:rsidR="00A160F9">
        <w:rPr>
          <w:rFonts w:eastAsia="宋体"/>
          <w:lang w:eastAsia="zh-CN"/>
        </w:rPr>
        <w:t xml:space="preserve">. </w:t>
      </w:r>
      <w:r w:rsidR="00A160F9" w:rsidRPr="00A160F9">
        <w:rPr>
          <w:rFonts w:eastAsia="宋体"/>
          <w:lang w:eastAsia="zh-CN"/>
        </w:rPr>
        <w:t>The oscillator generates a periodic signal, and the phase detector compares the phase of that signal with the phase of the input periodic signal, adjusting the oscillator to keep the phases matched.</w:t>
      </w:r>
    </w:p>
    <w:p w14:paraId="1AD7F450" w14:textId="024B152D" w:rsidR="00C31123" w:rsidRDefault="00C31123" w:rsidP="00C31123">
      <w:pPr>
        <w:pStyle w:val="20"/>
      </w:pPr>
      <w:r>
        <w:t xml:space="preserve">The </w:t>
      </w:r>
      <w:r w:rsidR="00665AA4">
        <w:t xml:space="preserve">summary of </w:t>
      </w:r>
      <w:r w:rsidR="00E03A2B">
        <w:t xml:space="preserve">the </w:t>
      </w:r>
      <w:r w:rsidR="00665AA4">
        <w:t>methodology for carrier phase measur</w:t>
      </w:r>
      <w:r w:rsidR="00E03A2B">
        <w:t>e</w:t>
      </w:r>
      <w:r w:rsidR="00665AA4">
        <w:t>ment</w:t>
      </w:r>
    </w:p>
    <w:p w14:paraId="48A65F96" w14:textId="2F9F2211" w:rsidR="00665AA4" w:rsidRDefault="00665AA4" w:rsidP="00665AA4">
      <w:pPr>
        <w:pStyle w:val="a5"/>
        <w:keepNext/>
        <w:jc w:val="center"/>
      </w:pPr>
      <w:r>
        <w:t xml:space="preserve">Table </w:t>
      </w:r>
      <w:r w:rsidR="00E03A2B">
        <w:t>1</w:t>
      </w:r>
      <w:r>
        <w:t xml:space="preserve"> The analysis of candidate SL-PRS signal</w:t>
      </w:r>
    </w:p>
    <w:tbl>
      <w:tblPr>
        <w:tblStyle w:val="af"/>
        <w:tblW w:w="5000" w:type="pct"/>
        <w:tblLook w:val="04A0" w:firstRow="1" w:lastRow="0" w:firstColumn="1" w:lastColumn="0" w:noHBand="0" w:noVBand="1"/>
      </w:tblPr>
      <w:tblGrid>
        <w:gridCol w:w="2508"/>
        <w:gridCol w:w="3276"/>
        <w:gridCol w:w="3276"/>
      </w:tblGrid>
      <w:tr w:rsidR="00E03A2B" w14:paraId="068B28EA" w14:textId="13249C16" w:rsidTr="00E03A2B">
        <w:tc>
          <w:tcPr>
            <w:tcW w:w="1384" w:type="pct"/>
          </w:tcPr>
          <w:p w14:paraId="31ADDA8E" w14:textId="020DEED6" w:rsidR="00E03A2B" w:rsidRDefault="00E03A2B" w:rsidP="00A449E5">
            <w:pPr>
              <w:tabs>
                <w:tab w:val="left" w:pos="520"/>
                <w:tab w:val="center" w:pos="1855"/>
              </w:tabs>
              <w:jc w:val="center"/>
              <w:rPr>
                <w:rFonts w:eastAsiaTheme="minorEastAsia"/>
                <w:lang w:eastAsia="zh-CN"/>
              </w:rPr>
            </w:pPr>
            <w:r>
              <w:rPr>
                <w:rFonts w:hint="eastAsia"/>
                <w:lang w:eastAsia="zh-CN"/>
              </w:rPr>
              <w:t>methodology</w:t>
            </w:r>
          </w:p>
        </w:tc>
        <w:tc>
          <w:tcPr>
            <w:tcW w:w="1808" w:type="pct"/>
          </w:tcPr>
          <w:p w14:paraId="75A643FD" w14:textId="061AB820" w:rsidR="00E03A2B" w:rsidRDefault="00E03A2B" w:rsidP="004632AF">
            <w:pPr>
              <w:rPr>
                <w:rFonts w:eastAsiaTheme="minorEastAsia"/>
                <w:lang w:eastAsia="zh-CN"/>
              </w:rPr>
            </w:pPr>
            <w:r>
              <w:rPr>
                <w:rFonts w:eastAsiaTheme="minorEastAsia"/>
                <w:lang w:eastAsia="zh-CN"/>
              </w:rPr>
              <w:t>P</w:t>
            </w:r>
            <w:r>
              <w:rPr>
                <w:rFonts w:eastAsiaTheme="minorEastAsia" w:hint="eastAsia"/>
                <w:lang w:eastAsia="zh-CN"/>
              </w:rPr>
              <w:t>ros</w:t>
            </w:r>
            <w:r>
              <w:rPr>
                <w:rFonts w:eastAsiaTheme="minorEastAsia"/>
                <w:lang w:eastAsia="zh-CN"/>
              </w:rPr>
              <w:t xml:space="preserve"> </w:t>
            </w:r>
          </w:p>
        </w:tc>
        <w:tc>
          <w:tcPr>
            <w:tcW w:w="1808" w:type="pct"/>
          </w:tcPr>
          <w:p w14:paraId="7E84C577" w14:textId="1457C484" w:rsidR="00E03A2B" w:rsidRDefault="00E03A2B" w:rsidP="004632AF">
            <w:pPr>
              <w:rPr>
                <w:rFonts w:eastAsiaTheme="minorEastAsia"/>
                <w:lang w:eastAsia="zh-CN"/>
              </w:rPr>
            </w:pPr>
            <w:r>
              <w:rPr>
                <w:rFonts w:eastAsiaTheme="minorEastAsia" w:hint="eastAsia"/>
                <w:lang w:eastAsia="zh-CN"/>
              </w:rPr>
              <w:t>C</w:t>
            </w:r>
            <w:r>
              <w:rPr>
                <w:rFonts w:eastAsiaTheme="minorEastAsia"/>
                <w:lang w:eastAsia="zh-CN"/>
              </w:rPr>
              <w:t>ons</w:t>
            </w:r>
          </w:p>
        </w:tc>
      </w:tr>
      <w:tr w:rsidR="00E03A2B" w14:paraId="1F61F7AD" w14:textId="46985F64" w:rsidTr="00E03A2B">
        <w:tc>
          <w:tcPr>
            <w:tcW w:w="1384" w:type="pct"/>
          </w:tcPr>
          <w:p w14:paraId="23AD50FB" w14:textId="0A5FA23B" w:rsidR="00E03A2B" w:rsidRDefault="00E03A2B" w:rsidP="004632AF">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carrier </w:t>
            </w:r>
            <w:r>
              <w:rPr>
                <w:rFonts w:eastAsiaTheme="minorEastAsia" w:hint="eastAsia"/>
                <w:lang w:eastAsia="zh-CN"/>
              </w:rPr>
              <w:t xml:space="preserve">phase </w:t>
            </w:r>
            <w:r>
              <w:rPr>
                <w:rFonts w:eastAsiaTheme="minorEastAsia"/>
                <w:lang w:eastAsia="zh-CN"/>
              </w:rPr>
              <w:t xml:space="preserve">measurement based on </w:t>
            </w:r>
            <w:r>
              <w:rPr>
                <w:rFonts w:eastAsiaTheme="minorEastAsia" w:hint="eastAsia"/>
                <w:lang w:eastAsia="zh-CN"/>
              </w:rPr>
              <w:t>P</w:t>
            </w:r>
            <w:r>
              <w:rPr>
                <w:rFonts w:eastAsiaTheme="minorEastAsia"/>
                <w:lang w:eastAsia="zh-CN"/>
              </w:rPr>
              <w:t>LL</w:t>
            </w:r>
          </w:p>
        </w:tc>
        <w:tc>
          <w:tcPr>
            <w:tcW w:w="1808" w:type="pct"/>
          </w:tcPr>
          <w:p w14:paraId="44DC09AC" w14:textId="4A776585" w:rsidR="00E03A2B" w:rsidRPr="00E03A2B" w:rsidRDefault="00E03A2B" w:rsidP="00E03A2B">
            <w:pPr>
              <w:rPr>
                <w:rFonts w:eastAsiaTheme="minorEastAsia"/>
                <w:lang w:eastAsia="zh-CN"/>
              </w:rPr>
            </w:pPr>
            <w:r>
              <w:rPr>
                <w:rFonts w:eastAsiaTheme="minorEastAsia" w:hint="eastAsia"/>
                <w:lang w:eastAsia="zh-CN"/>
              </w:rPr>
              <w:t>T</w:t>
            </w:r>
            <w:r>
              <w:rPr>
                <w:rFonts w:eastAsiaTheme="minorEastAsia"/>
                <w:lang w:eastAsia="zh-CN"/>
              </w:rPr>
              <w:t xml:space="preserve">he </w:t>
            </w:r>
            <w:r w:rsidRPr="00E03A2B">
              <w:rPr>
                <w:rFonts w:eastAsiaTheme="minorEastAsia"/>
                <w:lang w:eastAsia="zh-CN"/>
              </w:rPr>
              <w:t>mature</w:t>
            </w:r>
            <w:r>
              <w:rPr>
                <w:rFonts w:eastAsiaTheme="minorEastAsia"/>
                <w:lang w:eastAsia="zh-CN"/>
              </w:rPr>
              <w:t xml:space="preserve"> solution in the GNSS field on</w:t>
            </w:r>
            <w:r w:rsidRPr="00E03A2B">
              <w:rPr>
                <w:rFonts w:eastAsiaTheme="minorEastAsia"/>
                <w:lang w:eastAsia="zh-CN"/>
              </w:rPr>
              <w:t xml:space="preserve"> phase measurement can be reused</w:t>
            </w:r>
          </w:p>
          <w:p w14:paraId="4B087AF5" w14:textId="08A8B5A0" w:rsidR="00E03A2B" w:rsidRPr="00E03A2B" w:rsidRDefault="00E03A2B" w:rsidP="004632AF">
            <w:pPr>
              <w:rPr>
                <w:rFonts w:eastAsiaTheme="minorEastAsia"/>
                <w:lang w:val="en-US" w:eastAsia="zh-CN"/>
              </w:rPr>
            </w:pPr>
          </w:p>
        </w:tc>
        <w:tc>
          <w:tcPr>
            <w:tcW w:w="1808" w:type="pct"/>
          </w:tcPr>
          <w:p w14:paraId="5E904E3A" w14:textId="17BE23CC" w:rsidR="00E03A2B" w:rsidRDefault="00E03A2B" w:rsidP="004632AF">
            <w:pPr>
              <w:rPr>
                <w:rFonts w:eastAsiaTheme="minorEastAsia"/>
                <w:lang w:eastAsia="zh-CN"/>
              </w:rPr>
            </w:pPr>
            <w:r>
              <w:rPr>
                <w:rFonts w:eastAsiaTheme="minorEastAsia"/>
                <w:lang w:eastAsia="zh-CN"/>
              </w:rPr>
              <w:t>A new signal is needed, and a</w:t>
            </w:r>
            <w:r w:rsidR="00233FBF">
              <w:rPr>
                <w:rFonts w:eastAsiaTheme="minorEastAsia"/>
                <w:lang w:eastAsia="zh-CN"/>
              </w:rPr>
              <w:t>n</w:t>
            </w:r>
            <w:r>
              <w:rPr>
                <w:rFonts w:eastAsiaTheme="minorEastAsia"/>
                <w:lang w:eastAsia="zh-CN"/>
              </w:rPr>
              <w:t xml:space="preserve"> </w:t>
            </w:r>
            <w:r w:rsidR="00A160F9">
              <w:rPr>
                <w:rFonts w:eastAsiaTheme="minorEastAsia"/>
                <w:lang w:eastAsia="zh-CN"/>
              </w:rPr>
              <w:t>additional</w:t>
            </w:r>
            <w:r>
              <w:rPr>
                <w:rFonts w:eastAsiaTheme="minorEastAsia"/>
                <w:lang w:eastAsia="zh-CN"/>
              </w:rPr>
              <w:t xml:space="preserve"> </w:t>
            </w:r>
            <w:hyperlink r:id="rId19" w:tooltip="Electronic circuit" w:history="1">
              <w:r w:rsidR="00A160F9" w:rsidRPr="00A160F9">
                <w:rPr>
                  <w:rFonts w:eastAsia="宋体"/>
                  <w:lang w:eastAsia="zh-CN"/>
                </w:rPr>
                <w:t>electronic circuit</w:t>
              </w:r>
            </w:hyperlink>
            <w:r w:rsidR="00A160F9" w:rsidRPr="00A160F9">
              <w:rPr>
                <w:rFonts w:eastAsia="宋体"/>
                <w:lang w:eastAsia="zh-CN"/>
              </w:rPr>
              <w:t> </w:t>
            </w:r>
            <w:r w:rsidR="00A160F9">
              <w:rPr>
                <w:rFonts w:eastAsiaTheme="minorEastAsia"/>
                <w:lang w:eastAsia="zh-CN"/>
              </w:rPr>
              <w:t xml:space="preserve"> </w:t>
            </w:r>
            <w:r>
              <w:rPr>
                <w:rFonts w:eastAsiaTheme="minorEastAsia"/>
                <w:lang w:eastAsia="zh-CN"/>
              </w:rPr>
              <w:t>for PLL may be needed</w:t>
            </w:r>
          </w:p>
        </w:tc>
      </w:tr>
      <w:tr w:rsidR="00E03A2B" w14:paraId="19368231" w14:textId="6115EB2C" w:rsidTr="00E03A2B">
        <w:tc>
          <w:tcPr>
            <w:tcW w:w="1384" w:type="pct"/>
          </w:tcPr>
          <w:p w14:paraId="0C676631" w14:textId="4AE020CF" w:rsidR="00E03A2B" w:rsidRDefault="00E03A2B" w:rsidP="004632AF">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carrier </w:t>
            </w:r>
            <w:r>
              <w:rPr>
                <w:rFonts w:eastAsiaTheme="minorEastAsia" w:hint="eastAsia"/>
                <w:lang w:eastAsia="zh-CN"/>
              </w:rPr>
              <w:t>phase</w:t>
            </w:r>
            <w:r>
              <w:rPr>
                <w:rFonts w:eastAsiaTheme="minorEastAsia"/>
                <w:lang w:eastAsia="zh-CN"/>
              </w:rPr>
              <w:t xml:space="preserve"> measurement in the time/ frequency domain</w:t>
            </w:r>
          </w:p>
        </w:tc>
        <w:tc>
          <w:tcPr>
            <w:tcW w:w="1808" w:type="pct"/>
          </w:tcPr>
          <w:p w14:paraId="09C51290" w14:textId="77777777" w:rsidR="00E03A2B" w:rsidRPr="00E03A2B" w:rsidRDefault="00E03A2B" w:rsidP="00E03A2B">
            <w:pPr>
              <w:rPr>
                <w:rFonts w:eastAsiaTheme="minorEastAsia"/>
                <w:lang w:eastAsia="zh-CN"/>
              </w:rPr>
            </w:pPr>
            <w:r w:rsidRPr="00E03A2B">
              <w:rPr>
                <w:rFonts w:eastAsiaTheme="minorEastAsia"/>
                <w:lang w:eastAsia="zh-CN"/>
              </w:rPr>
              <w:t>Simple and easy to implement</w:t>
            </w:r>
          </w:p>
          <w:p w14:paraId="75C81E12" w14:textId="77777777" w:rsidR="00E03A2B" w:rsidRDefault="00E03A2B" w:rsidP="004632AF">
            <w:pPr>
              <w:rPr>
                <w:rFonts w:eastAsiaTheme="minorEastAsia"/>
                <w:lang w:eastAsia="zh-CN"/>
              </w:rPr>
            </w:pPr>
          </w:p>
        </w:tc>
        <w:tc>
          <w:tcPr>
            <w:tcW w:w="1808" w:type="pct"/>
          </w:tcPr>
          <w:p w14:paraId="04F6B1AD" w14:textId="1981BCDF" w:rsidR="00E03A2B" w:rsidRPr="00E03A2B" w:rsidRDefault="00F30CB5" w:rsidP="00E03A2B">
            <w:pPr>
              <w:rPr>
                <w:rFonts w:eastAsiaTheme="minorEastAsia"/>
                <w:lang w:eastAsia="zh-CN"/>
              </w:rPr>
            </w:pPr>
            <w:r>
              <w:rPr>
                <w:rFonts w:eastAsiaTheme="minorEastAsia"/>
                <w:lang w:eastAsia="zh-CN"/>
              </w:rPr>
              <w:t xml:space="preserve">Potential </w:t>
            </w:r>
            <w:r w:rsidR="00E03A2B" w:rsidRPr="00E03A2B">
              <w:rPr>
                <w:rFonts w:eastAsiaTheme="minorEastAsia"/>
                <w:lang w:eastAsia="zh-CN"/>
              </w:rPr>
              <w:t xml:space="preserve">performance </w:t>
            </w:r>
            <w:r>
              <w:rPr>
                <w:rFonts w:eastAsiaTheme="minorEastAsia"/>
                <w:lang w:eastAsia="zh-CN"/>
              </w:rPr>
              <w:t>loss</w:t>
            </w:r>
          </w:p>
          <w:p w14:paraId="20EBEA9A" w14:textId="548F971E" w:rsidR="00E03A2B" w:rsidRDefault="00E03A2B" w:rsidP="004632AF">
            <w:pPr>
              <w:rPr>
                <w:rFonts w:eastAsiaTheme="minorEastAsia"/>
                <w:lang w:eastAsia="zh-CN"/>
              </w:rPr>
            </w:pPr>
          </w:p>
        </w:tc>
      </w:tr>
      <w:tr w:rsidR="00E03A2B" w:rsidRPr="00AA3333" w14:paraId="46E53DEB" w14:textId="2661ED7A" w:rsidTr="00E03A2B">
        <w:tc>
          <w:tcPr>
            <w:tcW w:w="1384" w:type="pct"/>
          </w:tcPr>
          <w:p w14:paraId="222883C8" w14:textId="1219BDDB" w:rsidR="00E03A2B" w:rsidRPr="00AA3333" w:rsidRDefault="00E03A2B" w:rsidP="004632AF">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carrier </w:t>
            </w:r>
            <w:r>
              <w:rPr>
                <w:rFonts w:eastAsiaTheme="minorEastAsia" w:hint="eastAsia"/>
                <w:lang w:eastAsia="zh-CN"/>
              </w:rPr>
              <w:t>phase</w:t>
            </w:r>
            <w:r>
              <w:rPr>
                <w:rFonts w:eastAsiaTheme="minorEastAsia"/>
                <w:lang w:eastAsia="zh-CN"/>
              </w:rPr>
              <w:t xml:space="preserve"> measurement </w:t>
            </w:r>
            <w:r w:rsidR="00233FBF">
              <w:rPr>
                <w:rFonts w:eastAsiaTheme="minorEastAsia" w:hint="eastAsia"/>
                <w:lang w:eastAsia="zh-CN"/>
              </w:rPr>
              <w:t>with</w:t>
            </w:r>
            <w:r>
              <w:rPr>
                <w:rFonts w:eastAsiaTheme="minorEastAsia"/>
                <w:lang w:eastAsia="zh-CN"/>
              </w:rPr>
              <w:t xml:space="preserve"> high-</w:t>
            </w:r>
            <w:r w:rsidRPr="005A66D5">
              <w:rPr>
                <w:rFonts w:eastAsiaTheme="minorEastAsia"/>
                <w:szCs w:val="20"/>
              </w:rPr>
              <w:t>resolution</w:t>
            </w:r>
            <w:r>
              <w:rPr>
                <w:rFonts w:eastAsiaTheme="minorEastAsia"/>
                <w:szCs w:val="20"/>
              </w:rPr>
              <w:t xml:space="preserve"> algorithm</w:t>
            </w:r>
          </w:p>
        </w:tc>
        <w:tc>
          <w:tcPr>
            <w:tcW w:w="1808" w:type="pct"/>
          </w:tcPr>
          <w:p w14:paraId="075444EF" w14:textId="6CA7A1FA" w:rsidR="00E03A2B" w:rsidRDefault="00E03A2B" w:rsidP="004632AF">
            <w:pPr>
              <w:rPr>
                <w:rFonts w:eastAsiaTheme="minorEastAsia"/>
                <w:lang w:eastAsia="zh-CN"/>
              </w:rPr>
            </w:pPr>
            <w:r>
              <w:rPr>
                <w:rFonts w:eastAsiaTheme="minorEastAsia"/>
                <w:lang w:eastAsia="zh-CN"/>
              </w:rPr>
              <w:t xml:space="preserve">Medium complexity </w:t>
            </w:r>
          </w:p>
        </w:tc>
        <w:tc>
          <w:tcPr>
            <w:tcW w:w="1808" w:type="pct"/>
          </w:tcPr>
          <w:p w14:paraId="15E016E6" w14:textId="75FDF7C4" w:rsidR="00E03A2B" w:rsidRDefault="00E03A2B" w:rsidP="004632AF">
            <w:pPr>
              <w:rPr>
                <w:rFonts w:eastAsiaTheme="minorEastAsia"/>
                <w:lang w:eastAsia="zh-CN"/>
              </w:rPr>
            </w:pPr>
            <w:r>
              <w:rPr>
                <w:rFonts w:eastAsiaTheme="minorEastAsia" w:hint="eastAsia"/>
                <w:lang w:eastAsia="zh-CN"/>
              </w:rPr>
              <w:t>/</w:t>
            </w:r>
          </w:p>
        </w:tc>
      </w:tr>
    </w:tbl>
    <w:p w14:paraId="75F7DB7A" w14:textId="0BF3928A" w:rsidR="00E03A2B" w:rsidRPr="00E03A2B" w:rsidRDefault="00E03A2B" w:rsidP="0072174B">
      <w:pPr>
        <w:pStyle w:val="a0"/>
        <w:spacing w:before="120" w:line="260" w:lineRule="exact"/>
        <w:rPr>
          <w:rFonts w:eastAsiaTheme="minorEastAsia"/>
          <w:color w:val="000000"/>
          <w:szCs w:val="20"/>
          <w:lang w:eastAsia="zh-CN"/>
        </w:rPr>
      </w:pPr>
      <w:r>
        <w:rPr>
          <w:rFonts w:eastAsiaTheme="minorEastAsia" w:hint="eastAsia"/>
          <w:color w:val="000000"/>
          <w:szCs w:val="20"/>
          <w:lang w:eastAsia="zh-CN"/>
        </w:rPr>
        <w:t>B</w:t>
      </w:r>
      <w:r>
        <w:rPr>
          <w:rFonts w:eastAsiaTheme="minorEastAsia"/>
          <w:color w:val="000000"/>
          <w:szCs w:val="20"/>
          <w:lang w:eastAsia="zh-CN"/>
        </w:rPr>
        <w:t>ased on the SID “</w:t>
      </w:r>
      <w:r w:rsidRPr="00F257A4">
        <w:rPr>
          <w:bCs/>
        </w:rPr>
        <w:t>Focus on reuse of existing PRS and SRS</w:t>
      </w:r>
      <w:r>
        <w:rPr>
          <w:rFonts w:eastAsiaTheme="minorEastAsia"/>
          <w:color w:val="000000"/>
          <w:szCs w:val="20"/>
          <w:lang w:eastAsia="zh-CN"/>
        </w:rPr>
        <w:t xml:space="preserve">”, we suggest evaluating the </w:t>
      </w:r>
      <w:r>
        <w:t xml:space="preserve">carrier phase performance with the </w:t>
      </w:r>
      <w:r w:rsidRPr="00F257A4">
        <w:rPr>
          <w:bCs/>
        </w:rPr>
        <w:t>existing</w:t>
      </w:r>
      <w:r>
        <w:rPr>
          <w:bCs/>
        </w:rPr>
        <w:t xml:space="preserve"> signa</w:t>
      </w:r>
      <w:bookmarkStart w:id="11" w:name="_GoBack"/>
      <w:bookmarkEnd w:id="11"/>
      <w:r>
        <w:rPr>
          <w:bCs/>
        </w:rPr>
        <w:t>l first, and evaluating the performance gain.</w:t>
      </w:r>
    </w:p>
    <w:p w14:paraId="5D38BEAB" w14:textId="77777777" w:rsidR="00E03A2B" w:rsidRDefault="00E03A2B" w:rsidP="00E03A2B">
      <w:pPr>
        <w:pStyle w:val="a0"/>
        <w:numPr>
          <w:ilvl w:val="0"/>
          <w:numId w:val="9"/>
        </w:numPr>
        <w:spacing w:line="260" w:lineRule="exact"/>
        <w:rPr>
          <w:color w:val="000000"/>
          <w:szCs w:val="20"/>
        </w:rPr>
      </w:pPr>
    </w:p>
    <w:p w14:paraId="5D5A6C64" w14:textId="21377DD2" w:rsidR="00E03A2B" w:rsidRDefault="005536B0" w:rsidP="003B4D63">
      <w:pPr>
        <w:pStyle w:val="a0"/>
        <w:numPr>
          <w:ilvl w:val="0"/>
          <w:numId w:val="10"/>
        </w:numPr>
        <w:spacing w:line="260" w:lineRule="exact"/>
        <w:rPr>
          <w:rFonts w:eastAsiaTheme="minorEastAsia"/>
          <w:b/>
          <w:i/>
          <w:szCs w:val="20"/>
          <w:lang w:eastAsia="zh-CN"/>
        </w:rPr>
      </w:pPr>
      <w:r>
        <w:rPr>
          <w:rFonts w:eastAsiaTheme="minorEastAsia"/>
          <w:b/>
          <w:i/>
          <w:szCs w:val="20"/>
          <w:lang w:eastAsia="zh-CN"/>
        </w:rPr>
        <w:t>Support e</w:t>
      </w:r>
      <w:r w:rsidR="00E03A2B" w:rsidRPr="00E03A2B">
        <w:rPr>
          <w:rFonts w:eastAsiaTheme="minorEastAsia"/>
          <w:b/>
          <w:i/>
          <w:szCs w:val="20"/>
          <w:lang w:eastAsia="zh-CN"/>
        </w:rPr>
        <w:t>valuating the carrier phase performance with the existing signal first, and</w:t>
      </w:r>
      <w:r w:rsidR="00E03A2B">
        <w:rPr>
          <w:rFonts w:eastAsiaTheme="minorEastAsia"/>
          <w:b/>
          <w:i/>
          <w:szCs w:val="20"/>
          <w:lang w:eastAsia="zh-CN"/>
        </w:rPr>
        <w:t xml:space="preserve"> </w:t>
      </w:r>
      <w:r w:rsidR="00E03A2B">
        <w:rPr>
          <w:rFonts w:eastAsiaTheme="minorEastAsia" w:hint="eastAsia"/>
          <w:b/>
          <w:i/>
          <w:szCs w:val="20"/>
          <w:lang w:eastAsia="zh-CN"/>
        </w:rPr>
        <w:t>compar</w:t>
      </w:r>
      <w:r w:rsidR="00E03A2B">
        <w:rPr>
          <w:rFonts w:eastAsiaTheme="minorEastAsia"/>
          <w:b/>
          <w:i/>
          <w:szCs w:val="20"/>
          <w:lang w:eastAsia="zh-CN"/>
        </w:rPr>
        <w:t>ing</w:t>
      </w:r>
      <w:r w:rsidR="00E03A2B" w:rsidRPr="00E03A2B">
        <w:rPr>
          <w:rFonts w:eastAsiaTheme="minorEastAsia"/>
          <w:b/>
          <w:i/>
          <w:szCs w:val="20"/>
          <w:lang w:eastAsia="zh-CN"/>
        </w:rPr>
        <w:t xml:space="preserve"> the performance gain</w:t>
      </w:r>
      <w:r w:rsidR="00E03A2B">
        <w:rPr>
          <w:rFonts w:eastAsiaTheme="minorEastAsia"/>
          <w:b/>
          <w:i/>
          <w:szCs w:val="20"/>
          <w:lang w:eastAsia="zh-CN"/>
        </w:rPr>
        <w:t xml:space="preserve"> </w:t>
      </w:r>
      <w:r w:rsidR="00E03A2B">
        <w:rPr>
          <w:rFonts w:eastAsiaTheme="minorEastAsia" w:hint="eastAsia"/>
          <w:b/>
          <w:i/>
          <w:szCs w:val="20"/>
          <w:lang w:eastAsia="zh-CN"/>
        </w:rPr>
        <w:t>with</w:t>
      </w:r>
      <w:r w:rsidR="00E03A2B">
        <w:rPr>
          <w:rFonts w:eastAsiaTheme="minorEastAsia"/>
          <w:b/>
          <w:i/>
          <w:szCs w:val="20"/>
          <w:lang w:eastAsia="zh-CN"/>
        </w:rPr>
        <w:t xml:space="preserve"> the </w:t>
      </w:r>
      <w:r w:rsidR="00E03A2B">
        <w:rPr>
          <w:rFonts w:eastAsiaTheme="minorEastAsia" w:hint="eastAsia"/>
          <w:b/>
          <w:i/>
          <w:szCs w:val="20"/>
          <w:lang w:eastAsia="zh-CN"/>
        </w:rPr>
        <w:t>existing</w:t>
      </w:r>
      <w:r w:rsidR="00E03A2B">
        <w:rPr>
          <w:rFonts w:eastAsiaTheme="minorEastAsia"/>
          <w:b/>
          <w:i/>
          <w:szCs w:val="20"/>
          <w:lang w:eastAsia="zh-CN"/>
        </w:rPr>
        <w:t xml:space="preserve"> NR </w:t>
      </w:r>
      <w:r w:rsidR="00E03A2B">
        <w:rPr>
          <w:rFonts w:eastAsiaTheme="minorEastAsia" w:hint="eastAsia"/>
          <w:b/>
          <w:i/>
          <w:szCs w:val="20"/>
          <w:lang w:eastAsia="zh-CN"/>
        </w:rPr>
        <w:t>method</w:t>
      </w:r>
      <w:r w:rsidR="005942DE">
        <w:rPr>
          <w:rFonts w:eastAsiaTheme="minorEastAsia"/>
          <w:b/>
          <w:i/>
          <w:szCs w:val="20"/>
          <w:lang w:eastAsia="zh-CN"/>
        </w:rPr>
        <w:t>.</w:t>
      </w:r>
    </w:p>
    <w:p w14:paraId="37975207" w14:textId="128C9944" w:rsidR="00E03A2B" w:rsidRDefault="00E03A2B" w:rsidP="003B4D63">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Don’t introduce a new signal for the carrier-phase measurement </w:t>
      </w:r>
      <w:r>
        <w:rPr>
          <w:rFonts w:eastAsiaTheme="minorEastAsia" w:hint="eastAsia"/>
          <w:b/>
          <w:i/>
          <w:szCs w:val="20"/>
          <w:lang w:eastAsia="zh-CN"/>
        </w:rPr>
        <w:t>without</w:t>
      </w:r>
      <w:r>
        <w:rPr>
          <w:rFonts w:eastAsiaTheme="minorEastAsia"/>
          <w:b/>
          <w:i/>
          <w:szCs w:val="20"/>
          <w:lang w:eastAsia="zh-CN"/>
        </w:rPr>
        <w:t xml:space="preserve"> the </w:t>
      </w:r>
      <w:r>
        <w:rPr>
          <w:rFonts w:eastAsiaTheme="minorEastAsia" w:hint="eastAsia"/>
          <w:b/>
          <w:i/>
          <w:szCs w:val="20"/>
          <w:lang w:eastAsia="zh-CN"/>
        </w:rPr>
        <w:t>necessary</w:t>
      </w:r>
      <w:r>
        <w:rPr>
          <w:rFonts w:eastAsiaTheme="minorEastAsia"/>
          <w:b/>
          <w:i/>
          <w:szCs w:val="20"/>
          <w:lang w:eastAsia="zh-CN"/>
        </w:rPr>
        <w:t xml:space="preserve"> </w:t>
      </w:r>
      <w:r>
        <w:rPr>
          <w:rFonts w:eastAsiaTheme="minorEastAsia" w:hint="eastAsia"/>
          <w:b/>
          <w:i/>
          <w:szCs w:val="20"/>
          <w:lang w:eastAsia="zh-CN"/>
        </w:rPr>
        <w:t>reason</w:t>
      </w:r>
      <w:r>
        <w:rPr>
          <w:rFonts w:eastAsiaTheme="minorEastAsia"/>
          <w:b/>
          <w:i/>
          <w:szCs w:val="20"/>
          <w:lang w:eastAsia="zh-CN"/>
        </w:rPr>
        <w:t>.</w:t>
      </w:r>
    </w:p>
    <w:p w14:paraId="57B2B739" w14:textId="5B2F29CF" w:rsidR="00155199" w:rsidRDefault="006F6CBF" w:rsidP="00155199">
      <w:pPr>
        <w:pStyle w:val="1"/>
        <w:rPr>
          <w:bCs/>
        </w:rPr>
      </w:pPr>
      <w:proofErr w:type="spellStart"/>
      <w:r>
        <w:rPr>
          <w:bCs/>
        </w:rPr>
        <w:t>Priliminary</w:t>
      </w:r>
      <w:proofErr w:type="spellEnd"/>
      <w:r>
        <w:rPr>
          <w:bCs/>
        </w:rPr>
        <w:t xml:space="preserve"> </w:t>
      </w:r>
      <w:r w:rsidR="008B2950">
        <w:rPr>
          <w:bCs/>
        </w:rPr>
        <w:t>evaluation for</w:t>
      </w:r>
      <w:r w:rsidR="00155199">
        <w:rPr>
          <w:bCs/>
        </w:rPr>
        <w:t xml:space="preserve"> </w:t>
      </w:r>
      <w:r w:rsidR="00155199">
        <w:rPr>
          <w:rFonts w:hint="eastAsia"/>
          <w:bCs/>
        </w:rPr>
        <w:t>carrier</w:t>
      </w:r>
      <w:r w:rsidR="00155199">
        <w:rPr>
          <w:bCs/>
        </w:rPr>
        <w:t xml:space="preserve"> </w:t>
      </w:r>
      <w:r w:rsidR="00155199">
        <w:rPr>
          <w:rFonts w:hint="eastAsia"/>
          <w:bCs/>
        </w:rPr>
        <w:t>phase</w:t>
      </w:r>
      <w:r w:rsidR="00155199">
        <w:rPr>
          <w:bCs/>
        </w:rPr>
        <w:t xml:space="preserve"> </w:t>
      </w:r>
      <w:r w:rsidR="008B2950">
        <w:rPr>
          <w:bCs/>
        </w:rPr>
        <w:t>measurement</w:t>
      </w:r>
    </w:p>
    <w:p w14:paraId="0EF81023" w14:textId="0FF5D7D0" w:rsidR="00792413" w:rsidRPr="00792413" w:rsidRDefault="005942DE" w:rsidP="00BE40C1">
      <w:pPr>
        <w:pStyle w:val="a0"/>
        <w:spacing w:line="260" w:lineRule="exact"/>
        <w:rPr>
          <w:rFonts w:eastAsiaTheme="minorEastAsia"/>
          <w:lang w:eastAsia="zh-CN"/>
        </w:rPr>
      </w:pPr>
      <w:r>
        <w:rPr>
          <w:rFonts w:eastAsiaTheme="minorEastAsia" w:hint="eastAsia"/>
          <w:lang w:eastAsia="zh-CN"/>
        </w:rPr>
        <w:t>I</w:t>
      </w:r>
      <w:r>
        <w:rPr>
          <w:rFonts w:eastAsiaTheme="minorEastAsia"/>
          <w:lang w:eastAsia="zh-CN"/>
        </w:rPr>
        <w:t xml:space="preserve">n this section, </w:t>
      </w:r>
      <w:r w:rsidR="003F5269">
        <w:rPr>
          <w:rFonts w:eastAsiaTheme="minorEastAsia"/>
          <w:lang w:eastAsia="zh-CN"/>
        </w:rPr>
        <w:t>we focus on evaluation</w:t>
      </w:r>
      <w:r w:rsidR="00C065B2">
        <w:rPr>
          <w:rFonts w:eastAsiaTheme="minorEastAsia"/>
          <w:lang w:eastAsia="zh-CN"/>
        </w:rPr>
        <w:t xml:space="preserve"> of </w:t>
      </w:r>
      <w:r w:rsidR="002110AC">
        <w:rPr>
          <w:rFonts w:eastAsiaTheme="minorEastAsia"/>
          <w:lang w:eastAsia="zh-CN"/>
        </w:rPr>
        <w:t>existing signal with</w:t>
      </w:r>
      <w:r w:rsidR="00125D08">
        <w:rPr>
          <w:rFonts w:eastAsiaTheme="minorEastAsia"/>
          <w:lang w:eastAsia="zh-CN"/>
        </w:rPr>
        <w:t xml:space="preserve"> frequency domain measurement.</w:t>
      </w:r>
      <w:r w:rsidR="006F6CBF">
        <w:rPr>
          <w:rFonts w:eastAsiaTheme="minorEastAsia"/>
          <w:lang w:eastAsia="zh-CN"/>
        </w:rPr>
        <w:t xml:space="preserve"> The preliminary evaluation results are captured as the following. </w:t>
      </w:r>
    </w:p>
    <w:p w14:paraId="7BF4F1F7" w14:textId="335854BB" w:rsidR="00E112DA" w:rsidRDefault="00F7575A" w:rsidP="00B20F73">
      <w:pPr>
        <w:pStyle w:val="a0"/>
        <w:ind w:left="845"/>
        <w:jc w:val="center"/>
        <w:rPr>
          <w:rFonts w:eastAsiaTheme="minorEastAsia"/>
          <w:b/>
          <w:i/>
          <w:szCs w:val="20"/>
          <w:lang w:eastAsia="zh-CN"/>
        </w:rPr>
      </w:pPr>
      <w:r w:rsidRPr="00F7575A">
        <w:rPr>
          <w:rFonts w:eastAsiaTheme="minorEastAsia"/>
          <w:b/>
          <w:i/>
          <w:noProof/>
          <w:szCs w:val="20"/>
          <w:lang w:eastAsia="zh-CN"/>
        </w:rPr>
        <w:lastRenderedPageBreak/>
        <w:drawing>
          <wp:inline distT="0" distB="0" distL="0" distR="0" wp14:anchorId="417D5526" wp14:editId="67BE1781">
            <wp:extent cx="4165600" cy="2849993"/>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77346" cy="2858029"/>
                    </a:xfrm>
                    <a:prstGeom prst="rect">
                      <a:avLst/>
                    </a:prstGeom>
                    <a:noFill/>
                    <a:ln>
                      <a:noFill/>
                    </a:ln>
                  </pic:spPr>
                </pic:pic>
              </a:graphicData>
            </a:graphic>
          </wp:inline>
        </w:drawing>
      </w:r>
    </w:p>
    <w:p w14:paraId="11DAB7A0" w14:textId="3B63CC5B" w:rsidR="0095110B" w:rsidRDefault="0095110B" w:rsidP="0095110B">
      <w:pPr>
        <w:pStyle w:val="a5"/>
        <w:jc w:val="center"/>
        <w:rPr>
          <w:lang w:eastAsia="zh-CN"/>
        </w:rPr>
      </w:pPr>
      <w:r>
        <w:t xml:space="preserve">Figure </w:t>
      </w:r>
      <w:r w:rsidR="00FB2337">
        <w:t>4</w:t>
      </w:r>
      <w:r w:rsidRPr="001A579D">
        <w:t xml:space="preserve">. </w:t>
      </w:r>
      <w:r>
        <w:t>T</w:t>
      </w:r>
      <w:r>
        <w:rPr>
          <w:rFonts w:hint="eastAsia"/>
          <w:lang w:eastAsia="zh-CN"/>
        </w:rPr>
        <w:t>he</w:t>
      </w:r>
      <w:r>
        <w:t xml:space="preserve"> </w:t>
      </w:r>
      <w:r>
        <w:rPr>
          <w:rFonts w:hint="eastAsia"/>
          <w:lang w:eastAsia="zh-CN"/>
        </w:rPr>
        <w:t>performance</w:t>
      </w:r>
      <w:r>
        <w:t xml:space="preserve"> </w:t>
      </w:r>
      <w:r>
        <w:rPr>
          <w:rFonts w:hint="eastAsia"/>
          <w:lang w:eastAsia="zh-CN"/>
        </w:rPr>
        <w:t>of</w:t>
      </w:r>
      <w:r w:rsidRPr="00853C4E">
        <w:t xml:space="preserve"> carrier phase </w:t>
      </w:r>
      <w:r>
        <w:rPr>
          <w:rFonts w:hint="eastAsia"/>
          <w:lang w:eastAsia="zh-CN"/>
        </w:rPr>
        <w:t>measurement</w:t>
      </w:r>
      <w:r w:rsidR="002B3C0E">
        <w:rPr>
          <w:lang w:eastAsia="zh-CN"/>
        </w:rPr>
        <w:t xml:space="preserve"> (radian)</w:t>
      </w:r>
      <w:r>
        <w:t xml:space="preserve"> </w:t>
      </w:r>
      <w:r>
        <w:rPr>
          <w:rFonts w:hint="eastAsia"/>
          <w:lang w:eastAsia="zh-CN"/>
        </w:rPr>
        <w:t>in</w:t>
      </w:r>
      <w:r>
        <w:t xml:space="preserve"> </w:t>
      </w:r>
      <w:r>
        <w:rPr>
          <w:rFonts w:hint="eastAsia"/>
          <w:lang w:eastAsia="zh-CN"/>
        </w:rPr>
        <w:t>the</w:t>
      </w:r>
      <w:r>
        <w:t xml:space="preserve"> </w:t>
      </w:r>
      <w:r>
        <w:rPr>
          <w:rFonts w:hint="eastAsia"/>
          <w:lang w:eastAsia="zh-CN"/>
        </w:rPr>
        <w:t>frequency</w:t>
      </w:r>
      <w:r>
        <w:t xml:space="preserve"> </w:t>
      </w:r>
      <w:r>
        <w:rPr>
          <w:rFonts w:hint="eastAsia"/>
          <w:lang w:eastAsia="zh-CN"/>
        </w:rPr>
        <w:t>domain</w:t>
      </w:r>
    </w:p>
    <w:p w14:paraId="6E744B5B" w14:textId="7EA396F2" w:rsidR="002B3C0E" w:rsidRPr="002B3C0E" w:rsidRDefault="002B3C0E" w:rsidP="002B3C0E">
      <w:pPr>
        <w:pStyle w:val="a5"/>
        <w:jc w:val="center"/>
      </w:pPr>
      <w:r>
        <w:t xml:space="preserve">Table </w:t>
      </w:r>
      <w:r>
        <w:fldChar w:fldCharType="begin"/>
      </w:r>
      <w:r>
        <w:instrText xml:space="preserve"> SEQ Table \* ARABIC </w:instrText>
      </w:r>
      <w:r>
        <w:fldChar w:fldCharType="separate"/>
      </w:r>
      <w:r>
        <w:t>2</w:t>
      </w:r>
      <w:r>
        <w:fldChar w:fldCharType="end"/>
      </w:r>
      <w:r w:rsidRPr="002B3C0E">
        <w:rPr>
          <w:rFonts w:hint="eastAsia"/>
        </w:rPr>
        <w:t xml:space="preserve"> </w:t>
      </w:r>
      <w:r>
        <w:t>T</w:t>
      </w:r>
      <w:r>
        <w:rPr>
          <w:rFonts w:hint="eastAsia"/>
        </w:rPr>
        <w:t>he</w:t>
      </w:r>
      <w:r>
        <w:t xml:space="preserve"> </w:t>
      </w:r>
      <w:r>
        <w:rPr>
          <w:rFonts w:hint="eastAsia"/>
        </w:rPr>
        <w:t>performance</w:t>
      </w:r>
      <w:r>
        <w:t xml:space="preserve"> </w:t>
      </w:r>
      <w:r>
        <w:rPr>
          <w:rFonts w:hint="eastAsia"/>
        </w:rPr>
        <w:t>of</w:t>
      </w:r>
      <w:r w:rsidRPr="00853C4E">
        <w:t xml:space="preserve"> carrier phase </w:t>
      </w:r>
      <w:r>
        <w:rPr>
          <w:rFonts w:hint="eastAsia"/>
        </w:rPr>
        <w:t>measurement</w:t>
      </w:r>
      <w:r>
        <w:t xml:space="preserve"> (radian) with Option C</w:t>
      </w:r>
    </w:p>
    <w:tbl>
      <w:tblPr>
        <w:tblW w:w="9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2160"/>
        <w:gridCol w:w="787"/>
        <w:gridCol w:w="617"/>
        <w:gridCol w:w="617"/>
        <w:gridCol w:w="617"/>
      </w:tblGrid>
      <w:tr w:rsidR="002B3C0E" w14:paraId="4696B6AE" w14:textId="77777777" w:rsidTr="002B3C0E">
        <w:trPr>
          <w:jc w:val="center"/>
        </w:trPr>
        <w:tc>
          <w:tcPr>
            <w:tcW w:w="4338" w:type="dxa"/>
          </w:tcPr>
          <w:p w14:paraId="7F027C25" w14:textId="2F329435" w:rsidR="002B3C0E" w:rsidRDefault="007A0CF3" w:rsidP="004632AF">
            <w:pPr>
              <w:keepNext/>
              <w:keepLines/>
              <w:jc w:val="center"/>
              <w:rPr>
                <w:rFonts w:ascii="Arial" w:eastAsia="等线" w:hAnsi="Arial"/>
                <w:sz w:val="16"/>
                <w:szCs w:val="16"/>
                <w:lang w:eastAsia="zh-CN"/>
              </w:rPr>
            </w:pPr>
            <w:r>
              <w:rPr>
                <w:rFonts w:ascii="Arial" w:eastAsia="等线" w:hAnsi="Arial" w:hint="eastAsia"/>
                <w:sz w:val="16"/>
                <w:szCs w:val="16"/>
                <w:lang w:eastAsia="zh-CN"/>
              </w:rPr>
              <w:t>A</w:t>
            </w:r>
            <w:r>
              <w:rPr>
                <w:rFonts w:ascii="Arial" w:eastAsia="等线" w:hAnsi="Arial"/>
                <w:sz w:val="16"/>
                <w:szCs w:val="16"/>
                <w:lang w:eastAsia="zh-CN"/>
              </w:rPr>
              <w:t>ssumptions</w:t>
            </w:r>
          </w:p>
        </w:tc>
        <w:tc>
          <w:tcPr>
            <w:tcW w:w="2160" w:type="dxa"/>
          </w:tcPr>
          <w:p w14:paraId="1D618849" w14:textId="1A850A32" w:rsidR="002B3C0E" w:rsidRDefault="002B3C0E" w:rsidP="004632AF">
            <w:pPr>
              <w:keepNext/>
              <w:keepLines/>
              <w:jc w:val="center"/>
              <w:rPr>
                <w:rFonts w:ascii="Arial" w:eastAsia="等线" w:hAnsi="Arial"/>
                <w:sz w:val="16"/>
                <w:szCs w:val="16"/>
              </w:rPr>
            </w:pPr>
            <w:r w:rsidRPr="00792413">
              <w:rPr>
                <w:rFonts w:eastAsia="宋体"/>
                <w:color w:val="000000"/>
                <w:szCs w:val="20"/>
                <w:lang w:val="en-US" w:eastAsia="zh-CN"/>
              </w:rPr>
              <w:t>scenario</w:t>
            </w:r>
          </w:p>
        </w:tc>
        <w:tc>
          <w:tcPr>
            <w:tcW w:w="787" w:type="dxa"/>
            <w:vAlign w:val="center"/>
          </w:tcPr>
          <w:p w14:paraId="41B62146" w14:textId="77777777" w:rsidR="002B3C0E" w:rsidRDefault="002B3C0E" w:rsidP="004632AF">
            <w:pPr>
              <w:keepNext/>
              <w:keepLines/>
              <w:jc w:val="center"/>
              <w:rPr>
                <w:rFonts w:ascii="Arial" w:eastAsia="等线" w:hAnsi="Arial"/>
                <w:sz w:val="16"/>
                <w:szCs w:val="16"/>
              </w:rPr>
            </w:pPr>
            <w:r>
              <w:rPr>
                <w:rFonts w:ascii="Arial" w:eastAsia="等线" w:hAnsi="Arial"/>
                <w:sz w:val="16"/>
                <w:szCs w:val="16"/>
              </w:rPr>
              <w:t>50%</w:t>
            </w:r>
          </w:p>
        </w:tc>
        <w:tc>
          <w:tcPr>
            <w:tcW w:w="617" w:type="dxa"/>
            <w:vAlign w:val="center"/>
          </w:tcPr>
          <w:p w14:paraId="03276296" w14:textId="77777777" w:rsidR="002B3C0E" w:rsidRDefault="002B3C0E" w:rsidP="004632AF">
            <w:pPr>
              <w:keepNext/>
              <w:keepLines/>
              <w:jc w:val="center"/>
              <w:rPr>
                <w:rFonts w:ascii="Arial" w:eastAsia="等线" w:hAnsi="Arial"/>
                <w:sz w:val="16"/>
                <w:szCs w:val="16"/>
              </w:rPr>
            </w:pPr>
            <w:r>
              <w:rPr>
                <w:rFonts w:ascii="Arial" w:eastAsia="等线" w:hAnsi="Arial"/>
                <w:sz w:val="16"/>
                <w:szCs w:val="16"/>
              </w:rPr>
              <w:t>67%</w:t>
            </w:r>
          </w:p>
        </w:tc>
        <w:tc>
          <w:tcPr>
            <w:tcW w:w="617" w:type="dxa"/>
            <w:vAlign w:val="center"/>
          </w:tcPr>
          <w:p w14:paraId="18FDB40A" w14:textId="77777777" w:rsidR="002B3C0E" w:rsidRDefault="002B3C0E" w:rsidP="004632AF">
            <w:pPr>
              <w:keepNext/>
              <w:keepLines/>
              <w:jc w:val="center"/>
              <w:rPr>
                <w:rFonts w:ascii="Arial" w:eastAsia="等线" w:hAnsi="Arial"/>
                <w:sz w:val="16"/>
                <w:szCs w:val="16"/>
              </w:rPr>
            </w:pPr>
            <w:r>
              <w:rPr>
                <w:rFonts w:ascii="Arial" w:eastAsia="等线" w:hAnsi="Arial"/>
                <w:sz w:val="16"/>
                <w:szCs w:val="16"/>
              </w:rPr>
              <w:t>80%</w:t>
            </w:r>
          </w:p>
        </w:tc>
        <w:tc>
          <w:tcPr>
            <w:tcW w:w="617" w:type="dxa"/>
            <w:vAlign w:val="center"/>
          </w:tcPr>
          <w:p w14:paraId="57F0A92B" w14:textId="77777777" w:rsidR="002B3C0E" w:rsidRDefault="002B3C0E" w:rsidP="004632AF">
            <w:pPr>
              <w:keepNext/>
              <w:keepLines/>
              <w:jc w:val="center"/>
              <w:rPr>
                <w:rFonts w:ascii="Arial" w:eastAsia="等线" w:hAnsi="Arial"/>
                <w:sz w:val="16"/>
                <w:szCs w:val="16"/>
              </w:rPr>
            </w:pPr>
            <w:r>
              <w:rPr>
                <w:rFonts w:ascii="Arial" w:eastAsia="等线" w:hAnsi="Arial"/>
                <w:sz w:val="16"/>
                <w:szCs w:val="16"/>
              </w:rPr>
              <w:t>90%</w:t>
            </w:r>
          </w:p>
        </w:tc>
      </w:tr>
      <w:tr w:rsidR="002B3C0E" w14:paraId="07707044" w14:textId="77777777" w:rsidTr="002B3C0E">
        <w:trPr>
          <w:jc w:val="center"/>
        </w:trPr>
        <w:tc>
          <w:tcPr>
            <w:tcW w:w="4338" w:type="dxa"/>
            <w:vMerge w:val="restart"/>
          </w:tcPr>
          <w:p w14:paraId="35D08269" w14:textId="77777777" w:rsidR="002B3C0E" w:rsidRDefault="002B3C0E" w:rsidP="002B3C0E">
            <w:pPr>
              <w:keepNext/>
              <w:keepLines/>
              <w:jc w:val="center"/>
              <w:rPr>
                <w:rFonts w:ascii="Arial" w:eastAsia="等线" w:hAnsi="Arial"/>
                <w:sz w:val="16"/>
                <w:szCs w:val="16"/>
              </w:rPr>
            </w:pPr>
            <w:r>
              <w:rPr>
                <w:rFonts w:ascii="Arial" w:eastAsia="等线" w:hAnsi="Arial"/>
                <w:sz w:val="16"/>
                <w:szCs w:val="16"/>
              </w:rPr>
              <w:t>[Case 1], [phase carrier measurement], [FR1]</w:t>
            </w:r>
          </w:p>
          <w:p w14:paraId="4C87CE0B" w14:textId="07E965B6" w:rsidR="002B3C0E" w:rsidRDefault="002B3C0E" w:rsidP="002B3C0E">
            <w:pPr>
              <w:keepNext/>
              <w:keepLines/>
              <w:jc w:val="center"/>
              <w:rPr>
                <w:rFonts w:ascii="Arial" w:eastAsia="等线" w:hAnsi="Arial"/>
                <w:sz w:val="16"/>
                <w:szCs w:val="16"/>
              </w:rPr>
            </w:pPr>
            <w:r>
              <w:rPr>
                <w:rFonts w:ascii="Arial" w:eastAsia="等线" w:hAnsi="Arial"/>
                <w:sz w:val="16"/>
                <w:szCs w:val="16"/>
              </w:rPr>
              <w:t>[</w:t>
            </w:r>
            <w:r>
              <w:rPr>
                <w:rFonts w:eastAsia="宋体" w:hint="eastAsia"/>
                <w:szCs w:val="20"/>
                <w:lang w:val="en-US" w:eastAsia="zh-CN"/>
              </w:rPr>
              <w:t>O</w:t>
            </w:r>
            <w:r>
              <w:rPr>
                <w:rFonts w:eastAsia="宋体"/>
                <w:szCs w:val="20"/>
                <w:lang w:val="en-US" w:eastAsia="zh-CN"/>
              </w:rPr>
              <w:t>ption C in 3.1.2</w:t>
            </w:r>
            <w:r>
              <w:rPr>
                <w:rFonts w:ascii="Arial" w:eastAsia="等线" w:hAnsi="Arial"/>
                <w:sz w:val="16"/>
                <w:szCs w:val="16"/>
              </w:rPr>
              <w:t>]</w:t>
            </w:r>
          </w:p>
          <w:p w14:paraId="394A8C73" w14:textId="1317AA9F" w:rsidR="002B3C0E" w:rsidRDefault="002B3C0E" w:rsidP="002B3C0E">
            <w:pPr>
              <w:keepNext/>
              <w:keepLines/>
              <w:jc w:val="center"/>
              <w:rPr>
                <w:rFonts w:ascii="Arial" w:eastAsia="等线" w:hAnsi="Arial"/>
                <w:sz w:val="16"/>
                <w:szCs w:val="16"/>
                <w:lang w:eastAsia="zh-CN"/>
              </w:rPr>
            </w:pPr>
            <w:r>
              <w:rPr>
                <w:rFonts w:ascii="Arial" w:eastAsia="等线" w:hAnsi="Arial" w:hint="eastAsia"/>
                <w:sz w:val="16"/>
                <w:szCs w:val="16"/>
                <w:lang w:eastAsia="zh-CN"/>
              </w:rPr>
              <w:t>(</w:t>
            </w:r>
            <w:r>
              <w:rPr>
                <w:rFonts w:ascii="Arial" w:eastAsia="等线" w:hAnsi="Arial"/>
                <w:sz w:val="16"/>
                <w:szCs w:val="16"/>
                <w:lang w:eastAsia="zh-CN"/>
              </w:rPr>
              <w:t>radian)</w:t>
            </w:r>
          </w:p>
        </w:tc>
        <w:tc>
          <w:tcPr>
            <w:tcW w:w="2160" w:type="dxa"/>
          </w:tcPr>
          <w:p w14:paraId="7BFADEBB" w14:textId="7CE4D270" w:rsidR="002B3C0E" w:rsidRDefault="002B3C0E" w:rsidP="002B3C0E">
            <w:pPr>
              <w:keepNext/>
              <w:keepLines/>
              <w:jc w:val="center"/>
              <w:rPr>
                <w:rFonts w:ascii="Arial" w:eastAsia="等线" w:hAnsi="Arial"/>
                <w:sz w:val="16"/>
                <w:szCs w:val="16"/>
              </w:rPr>
            </w:pPr>
            <w:r w:rsidRPr="00792413">
              <w:rPr>
                <w:rFonts w:eastAsia="宋体"/>
                <w:color w:val="000000"/>
                <w:szCs w:val="20"/>
                <w:lang w:val="en-US" w:eastAsia="zh-CN"/>
              </w:rPr>
              <w:t>SH </w:t>
            </w:r>
          </w:p>
        </w:tc>
        <w:tc>
          <w:tcPr>
            <w:tcW w:w="787" w:type="dxa"/>
            <w:vAlign w:val="center"/>
          </w:tcPr>
          <w:p w14:paraId="623FACA9" w14:textId="41FD66E8" w:rsidR="002B3C0E" w:rsidRDefault="002B3C0E" w:rsidP="002B3C0E">
            <w:pPr>
              <w:keepNext/>
              <w:keepLines/>
              <w:jc w:val="center"/>
              <w:rPr>
                <w:rFonts w:ascii="Arial" w:eastAsia="等线" w:hAnsi="Arial"/>
                <w:sz w:val="16"/>
                <w:szCs w:val="16"/>
              </w:rPr>
            </w:pPr>
            <w:r w:rsidRPr="00792413">
              <w:rPr>
                <w:rFonts w:eastAsia="宋体"/>
                <w:color w:val="000000"/>
                <w:szCs w:val="20"/>
                <w:lang w:val="en-US" w:eastAsia="zh-CN"/>
              </w:rPr>
              <w:t>0.16</w:t>
            </w:r>
          </w:p>
        </w:tc>
        <w:tc>
          <w:tcPr>
            <w:tcW w:w="617" w:type="dxa"/>
            <w:vAlign w:val="center"/>
          </w:tcPr>
          <w:p w14:paraId="3FCFABA2" w14:textId="0C56E474" w:rsidR="002B3C0E" w:rsidRDefault="002B3C0E" w:rsidP="002B3C0E">
            <w:pPr>
              <w:keepNext/>
              <w:keepLines/>
              <w:jc w:val="center"/>
              <w:rPr>
                <w:rFonts w:ascii="Arial" w:eastAsia="等线" w:hAnsi="Arial"/>
                <w:sz w:val="16"/>
                <w:szCs w:val="16"/>
              </w:rPr>
            </w:pPr>
            <w:r w:rsidRPr="00792413">
              <w:rPr>
                <w:rFonts w:eastAsia="宋体"/>
                <w:color w:val="000000"/>
                <w:szCs w:val="20"/>
                <w:lang w:val="en-US" w:eastAsia="zh-CN"/>
              </w:rPr>
              <w:t>0.24</w:t>
            </w:r>
          </w:p>
        </w:tc>
        <w:tc>
          <w:tcPr>
            <w:tcW w:w="617" w:type="dxa"/>
            <w:vAlign w:val="center"/>
          </w:tcPr>
          <w:p w14:paraId="1CF83055" w14:textId="5E7DE6EA" w:rsidR="002B3C0E" w:rsidRDefault="002B3C0E" w:rsidP="002B3C0E">
            <w:pPr>
              <w:keepNext/>
              <w:keepLines/>
              <w:jc w:val="center"/>
              <w:rPr>
                <w:rFonts w:ascii="Arial" w:eastAsia="等线" w:hAnsi="Arial"/>
                <w:sz w:val="16"/>
                <w:szCs w:val="16"/>
              </w:rPr>
            </w:pPr>
            <w:r w:rsidRPr="00792413">
              <w:rPr>
                <w:rFonts w:eastAsia="宋体"/>
                <w:color w:val="000000"/>
                <w:szCs w:val="20"/>
                <w:lang w:val="en-US" w:eastAsia="zh-CN"/>
              </w:rPr>
              <w:t>0.31</w:t>
            </w:r>
          </w:p>
        </w:tc>
        <w:tc>
          <w:tcPr>
            <w:tcW w:w="617" w:type="dxa"/>
            <w:vAlign w:val="center"/>
          </w:tcPr>
          <w:p w14:paraId="7862F57B" w14:textId="57FE5739" w:rsidR="002B3C0E" w:rsidRDefault="002B3C0E" w:rsidP="002B3C0E">
            <w:pPr>
              <w:keepNext/>
              <w:keepLines/>
              <w:jc w:val="center"/>
              <w:rPr>
                <w:rFonts w:ascii="Arial" w:eastAsia="等线" w:hAnsi="Arial"/>
                <w:sz w:val="16"/>
                <w:szCs w:val="16"/>
              </w:rPr>
            </w:pPr>
            <w:r w:rsidRPr="00792413">
              <w:rPr>
                <w:rFonts w:eastAsia="宋体"/>
                <w:color w:val="000000"/>
                <w:szCs w:val="20"/>
                <w:lang w:val="en-US" w:eastAsia="zh-CN"/>
              </w:rPr>
              <w:t>0.43</w:t>
            </w:r>
          </w:p>
        </w:tc>
      </w:tr>
      <w:tr w:rsidR="002B3C0E" w14:paraId="79C07761" w14:textId="77777777" w:rsidTr="002B3C0E">
        <w:trPr>
          <w:jc w:val="center"/>
        </w:trPr>
        <w:tc>
          <w:tcPr>
            <w:tcW w:w="4338" w:type="dxa"/>
            <w:vMerge/>
          </w:tcPr>
          <w:p w14:paraId="7F8F887D" w14:textId="77777777" w:rsidR="002B3C0E" w:rsidRDefault="002B3C0E" w:rsidP="002B3C0E">
            <w:pPr>
              <w:keepNext/>
              <w:keepLines/>
              <w:jc w:val="center"/>
              <w:rPr>
                <w:rFonts w:ascii="Arial" w:eastAsia="等线" w:hAnsi="Arial"/>
                <w:sz w:val="16"/>
                <w:szCs w:val="16"/>
              </w:rPr>
            </w:pPr>
          </w:p>
        </w:tc>
        <w:tc>
          <w:tcPr>
            <w:tcW w:w="2160" w:type="dxa"/>
            <w:vAlign w:val="center"/>
          </w:tcPr>
          <w:p w14:paraId="40740E8F" w14:textId="716A0E51" w:rsidR="002B3C0E" w:rsidRDefault="002B3C0E" w:rsidP="002B3C0E">
            <w:pPr>
              <w:keepNext/>
              <w:keepLines/>
              <w:jc w:val="center"/>
              <w:rPr>
                <w:rFonts w:ascii="Arial" w:eastAsia="等线" w:hAnsi="Arial"/>
                <w:sz w:val="16"/>
                <w:szCs w:val="16"/>
              </w:rPr>
            </w:pPr>
            <w:r w:rsidRPr="00792413">
              <w:rPr>
                <w:rFonts w:eastAsia="宋体"/>
                <w:color w:val="000000"/>
                <w:szCs w:val="20"/>
                <w:lang w:val="en-US" w:eastAsia="zh-CN"/>
              </w:rPr>
              <w:t>DH </w:t>
            </w:r>
          </w:p>
        </w:tc>
        <w:tc>
          <w:tcPr>
            <w:tcW w:w="787" w:type="dxa"/>
            <w:vAlign w:val="center"/>
          </w:tcPr>
          <w:p w14:paraId="3F5F5433" w14:textId="5346B9B6" w:rsidR="002B3C0E" w:rsidRDefault="002B3C0E" w:rsidP="002B3C0E">
            <w:pPr>
              <w:keepNext/>
              <w:keepLines/>
              <w:jc w:val="center"/>
              <w:rPr>
                <w:rFonts w:ascii="Arial" w:eastAsia="等线" w:hAnsi="Arial"/>
                <w:sz w:val="16"/>
                <w:szCs w:val="16"/>
              </w:rPr>
            </w:pPr>
            <w:r w:rsidRPr="00792413">
              <w:rPr>
                <w:rFonts w:eastAsia="宋体"/>
                <w:color w:val="000000"/>
                <w:szCs w:val="20"/>
                <w:lang w:val="en-US" w:eastAsia="zh-CN"/>
              </w:rPr>
              <w:t>0.19</w:t>
            </w:r>
          </w:p>
        </w:tc>
        <w:tc>
          <w:tcPr>
            <w:tcW w:w="617" w:type="dxa"/>
            <w:vAlign w:val="center"/>
          </w:tcPr>
          <w:p w14:paraId="472DF09C" w14:textId="0D8C4BE7" w:rsidR="002B3C0E" w:rsidRDefault="002B3C0E" w:rsidP="002B3C0E">
            <w:pPr>
              <w:keepNext/>
              <w:keepLines/>
              <w:jc w:val="center"/>
              <w:rPr>
                <w:rFonts w:ascii="Arial" w:eastAsia="等线" w:hAnsi="Arial"/>
                <w:sz w:val="16"/>
                <w:szCs w:val="16"/>
              </w:rPr>
            </w:pPr>
            <w:r w:rsidRPr="00792413">
              <w:rPr>
                <w:rFonts w:eastAsia="宋体"/>
                <w:color w:val="000000"/>
                <w:szCs w:val="20"/>
                <w:lang w:val="en-US" w:eastAsia="zh-CN"/>
              </w:rPr>
              <w:t>0.29</w:t>
            </w:r>
          </w:p>
        </w:tc>
        <w:tc>
          <w:tcPr>
            <w:tcW w:w="617" w:type="dxa"/>
            <w:vAlign w:val="center"/>
          </w:tcPr>
          <w:p w14:paraId="48746078" w14:textId="2ED22D9A" w:rsidR="002B3C0E" w:rsidRDefault="002B3C0E" w:rsidP="002B3C0E">
            <w:pPr>
              <w:keepNext/>
              <w:keepLines/>
              <w:jc w:val="center"/>
              <w:rPr>
                <w:rFonts w:ascii="Arial" w:eastAsia="等线" w:hAnsi="Arial"/>
                <w:sz w:val="16"/>
                <w:szCs w:val="16"/>
              </w:rPr>
            </w:pPr>
            <w:r w:rsidRPr="00792413">
              <w:rPr>
                <w:rFonts w:eastAsia="宋体"/>
                <w:color w:val="000000"/>
                <w:szCs w:val="20"/>
                <w:lang w:val="en-US" w:eastAsia="zh-CN"/>
              </w:rPr>
              <w:t>0.44</w:t>
            </w:r>
          </w:p>
        </w:tc>
        <w:tc>
          <w:tcPr>
            <w:tcW w:w="617" w:type="dxa"/>
            <w:vAlign w:val="center"/>
          </w:tcPr>
          <w:p w14:paraId="33A5C698" w14:textId="4E1D1942" w:rsidR="002B3C0E" w:rsidRDefault="002B3C0E" w:rsidP="002B3C0E">
            <w:pPr>
              <w:keepNext/>
              <w:keepLines/>
              <w:jc w:val="center"/>
              <w:rPr>
                <w:rFonts w:ascii="Arial" w:eastAsia="等线" w:hAnsi="Arial"/>
                <w:sz w:val="16"/>
                <w:szCs w:val="16"/>
              </w:rPr>
            </w:pPr>
            <w:r w:rsidRPr="00792413">
              <w:rPr>
                <w:rFonts w:eastAsia="宋体"/>
                <w:color w:val="000000"/>
                <w:szCs w:val="20"/>
                <w:lang w:val="en-US" w:eastAsia="zh-CN"/>
              </w:rPr>
              <w:t>1.36</w:t>
            </w:r>
          </w:p>
        </w:tc>
      </w:tr>
    </w:tbl>
    <w:p w14:paraId="229DA23F" w14:textId="791F226F" w:rsidR="00A8339D" w:rsidRPr="00A449E5" w:rsidRDefault="00BD0B2C" w:rsidP="002B3C0E">
      <w:pPr>
        <w:pStyle w:val="a0"/>
        <w:spacing w:after="0"/>
        <w:rPr>
          <w:rFonts w:eastAsia="宋体"/>
          <w:szCs w:val="20"/>
          <w:lang w:eastAsia="zh-CN"/>
        </w:rPr>
      </w:pPr>
      <w:r>
        <w:rPr>
          <w:rFonts w:eastAsia="宋体"/>
          <w:szCs w:val="20"/>
          <w:lang w:eastAsia="zh-CN"/>
        </w:rPr>
        <w:t>Based on the evaluation results, we make the following obser</w:t>
      </w:r>
      <w:r w:rsidR="004C5915">
        <w:rPr>
          <w:rFonts w:eastAsia="宋体"/>
          <w:szCs w:val="20"/>
          <w:lang w:eastAsia="zh-CN"/>
        </w:rPr>
        <w:t>vation.</w:t>
      </w:r>
    </w:p>
    <w:p w14:paraId="4054490A" w14:textId="59C62C48" w:rsidR="002B3C0E" w:rsidRDefault="002B3C0E" w:rsidP="002B3C0E">
      <w:pPr>
        <w:pStyle w:val="a0"/>
        <w:spacing w:after="0"/>
        <w:rPr>
          <w:rFonts w:eastAsia="宋体"/>
          <w:b/>
          <w:i/>
          <w:szCs w:val="20"/>
        </w:rPr>
      </w:pPr>
      <w:r>
        <w:rPr>
          <w:rFonts w:eastAsia="宋体"/>
          <w:b/>
          <w:i/>
          <w:szCs w:val="20"/>
        </w:rPr>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Pr>
          <w:rFonts w:eastAsia="宋体"/>
          <w:b/>
          <w:i/>
          <w:szCs w:val="20"/>
        </w:rPr>
        <w:t>1</w:t>
      </w:r>
      <w:r>
        <w:rPr>
          <w:rFonts w:eastAsia="宋体"/>
          <w:b/>
          <w:i/>
          <w:szCs w:val="20"/>
        </w:rPr>
        <w:fldChar w:fldCharType="end"/>
      </w:r>
    </w:p>
    <w:p w14:paraId="7C82E2D0" w14:textId="580D9FDB" w:rsidR="002B3C0E" w:rsidRDefault="002B3C0E" w:rsidP="002B3C0E">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measurement in the frequency domain with option c,</w:t>
      </w:r>
      <w:r>
        <w:rPr>
          <w:rFonts w:eastAsiaTheme="minorEastAsia" w:hint="eastAsia"/>
          <w:b/>
          <w:i/>
          <w:szCs w:val="20"/>
        </w:rPr>
        <w:t xml:space="preserve"> t</w:t>
      </w:r>
      <w:r>
        <w:rPr>
          <w:rFonts w:eastAsiaTheme="minorEastAsia"/>
          <w:b/>
          <w:i/>
          <w:szCs w:val="20"/>
        </w:rPr>
        <w:t xml:space="preserve">he performance accuracy is 0.43 radian @90% in </w:t>
      </w:r>
      <w:proofErr w:type="spellStart"/>
      <w:r>
        <w:rPr>
          <w:rFonts w:eastAsiaTheme="minorEastAsia"/>
          <w:b/>
          <w:i/>
          <w:szCs w:val="20"/>
        </w:rPr>
        <w:t>InF</w:t>
      </w:r>
      <w:proofErr w:type="spellEnd"/>
      <w:r>
        <w:rPr>
          <w:rFonts w:eastAsiaTheme="minorEastAsia"/>
          <w:b/>
          <w:i/>
          <w:szCs w:val="20"/>
        </w:rPr>
        <w:t>- SH.</w:t>
      </w:r>
    </w:p>
    <w:p w14:paraId="64F8A9FB" w14:textId="64E2C496" w:rsidR="002B3C0E" w:rsidRDefault="002B3C0E" w:rsidP="002B3C0E">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measurement in the frequency domain with option c,</w:t>
      </w:r>
      <w:r>
        <w:rPr>
          <w:rFonts w:eastAsiaTheme="minorEastAsia" w:hint="eastAsia"/>
          <w:b/>
          <w:i/>
          <w:szCs w:val="20"/>
        </w:rPr>
        <w:t xml:space="preserve"> t</w:t>
      </w:r>
      <w:r>
        <w:rPr>
          <w:rFonts w:eastAsiaTheme="minorEastAsia"/>
          <w:b/>
          <w:i/>
          <w:szCs w:val="20"/>
        </w:rPr>
        <w:t xml:space="preserve">he performance accuracy is 1.36 radian @90% in </w:t>
      </w:r>
      <w:proofErr w:type="spellStart"/>
      <w:r>
        <w:rPr>
          <w:rFonts w:eastAsiaTheme="minorEastAsia"/>
          <w:b/>
          <w:i/>
          <w:szCs w:val="20"/>
        </w:rPr>
        <w:t>InF</w:t>
      </w:r>
      <w:proofErr w:type="spellEnd"/>
      <w:r>
        <w:rPr>
          <w:rFonts w:eastAsiaTheme="minorEastAsia"/>
          <w:b/>
          <w:i/>
          <w:szCs w:val="20"/>
        </w:rPr>
        <w:t>- DH.</w:t>
      </w:r>
    </w:p>
    <w:p w14:paraId="6BC9A4BD" w14:textId="274ECEBE" w:rsidR="002B3C0E" w:rsidRDefault="002B3C0E" w:rsidP="002B3C0E">
      <w:pPr>
        <w:pStyle w:val="a0"/>
        <w:spacing w:after="0"/>
        <w:rPr>
          <w:rFonts w:eastAsia="宋体"/>
          <w:b/>
          <w:i/>
          <w:szCs w:val="20"/>
        </w:rPr>
      </w:pPr>
      <w:r>
        <w:rPr>
          <w:rFonts w:eastAsia="宋体"/>
          <w:b/>
          <w:i/>
          <w:szCs w:val="20"/>
        </w:rPr>
        <w:t>Observation 2:</w:t>
      </w:r>
    </w:p>
    <w:p w14:paraId="445DA074" w14:textId="16A4C2D3" w:rsidR="002B3C0E" w:rsidRDefault="002B3C0E" w:rsidP="002B3C0E">
      <w:pPr>
        <w:pStyle w:val="a0"/>
        <w:numPr>
          <w:ilvl w:val="0"/>
          <w:numId w:val="16"/>
        </w:numPr>
        <w:rPr>
          <w:rFonts w:eastAsiaTheme="minorEastAsia"/>
          <w:b/>
          <w:i/>
          <w:szCs w:val="20"/>
        </w:rPr>
      </w:pPr>
      <w:r>
        <w:rPr>
          <w:rFonts w:eastAsiaTheme="minorEastAsia"/>
          <w:b/>
          <w:i/>
          <w:szCs w:val="20"/>
        </w:rPr>
        <w:t xml:space="preserve">The positioning performance of </w:t>
      </w:r>
      <w:r w:rsidR="008A0E20">
        <w:rPr>
          <w:rFonts w:eastAsiaTheme="minorEastAsia"/>
          <w:b/>
          <w:i/>
          <w:szCs w:val="20"/>
        </w:rPr>
        <w:t>carrier phase measurement</w:t>
      </w:r>
      <w:r w:rsidR="008A0E20" w:rsidDel="008A0E20">
        <w:rPr>
          <w:rFonts w:eastAsiaTheme="minorEastAsia"/>
          <w:b/>
          <w:i/>
          <w:szCs w:val="20"/>
        </w:rPr>
        <w:t xml:space="preserve"> </w:t>
      </w:r>
      <w:r>
        <w:rPr>
          <w:rFonts w:eastAsiaTheme="minorEastAsia"/>
          <w:b/>
          <w:i/>
          <w:szCs w:val="20"/>
        </w:rPr>
        <w:t>degraded significantly with the multiple path/</w:t>
      </w:r>
      <w:proofErr w:type="spellStart"/>
      <w:r>
        <w:rPr>
          <w:rFonts w:eastAsiaTheme="minorEastAsia"/>
          <w:b/>
          <w:i/>
          <w:szCs w:val="20"/>
        </w:rPr>
        <w:t>NloS</w:t>
      </w:r>
      <w:proofErr w:type="spellEnd"/>
      <w:r>
        <w:rPr>
          <w:rFonts w:eastAsiaTheme="minorEastAsia"/>
          <w:b/>
          <w:i/>
          <w:szCs w:val="20"/>
        </w:rPr>
        <w:t xml:space="preserve"> scenario.</w:t>
      </w:r>
    </w:p>
    <w:p w14:paraId="1355BEF7" w14:textId="77777777" w:rsidR="00BF105D" w:rsidRDefault="0060252E">
      <w:pPr>
        <w:pStyle w:val="1"/>
        <w:tabs>
          <w:tab w:val="left" w:pos="432"/>
        </w:tabs>
        <w:rPr>
          <w:b/>
          <w:bCs/>
        </w:rPr>
      </w:pPr>
      <w:r>
        <w:t>Conclusion</w:t>
      </w:r>
    </w:p>
    <w:p w14:paraId="5B8BD4E2" w14:textId="5F141254"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potential</w:t>
      </w:r>
      <w:r w:rsidR="008B2950">
        <w:rPr>
          <w:rFonts w:eastAsia="宋体"/>
          <w:lang w:eastAsia="zh-CN"/>
        </w:rPr>
        <w:t xml:space="preserve"> enhancement for</w:t>
      </w:r>
      <w:r>
        <w:rPr>
          <w:rFonts w:eastAsia="宋体" w:hint="eastAsia"/>
          <w:lang w:eastAsia="zh-CN"/>
        </w:rPr>
        <w:t xml:space="preserve"> </w:t>
      </w:r>
      <w:r w:rsidR="008B2950">
        <w:rPr>
          <w:rFonts w:eastAsia="宋体"/>
          <w:lang w:eastAsia="zh-CN"/>
        </w:rPr>
        <w:t>carrier phase measurement</w:t>
      </w:r>
      <w:r>
        <w:rPr>
          <w:rFonts w:eastAsia="宋体"/>
          <w:lang w:eastAsia="zh-CN"/>
        </w:rPr>
        <w:t xml:space="preserve"> with the following observations and proposals.</w:t>
      </w:r>
    </w:p>
    <w:p w14:paraId="21FB501A" w14:textId="77777777" w:rsidR="00B20F73" w:rsidRDefault="00B20F73" w:rsidP="00B20F73">
      <w:pPr>
        <w:pStyle w:val="a0"/>
        <w:spacing w:after="0"/>
        <w:rPr>
          <w:rFonts w:eastAsia="宋体"/>
          <w:b/>
          <w:i/>
          <w:szCs w:val="20"/>
        </w:rPr>
      </w:pPr>
      <w:r>
        <w:rPr>
          <w:rFonts w:eastAsia="宋体"/>
          <w:b/>
          <w:i/>
          <w:szCs w:val="20"/>
        </w:rPr>
        <w:t xml:space="preserve">Observation </w:t>
      </w:r>
      <w:r>
        <w:rPr>
          <w:rFonts w:eastAsia="宋体"/>
          <w:b/>
          <w:i/>
          <w:szCs w:val="20"/>
        </w:rPr>
        <w:fldChar w:fldCharType="begin"/>
      </w:r>
      <w:r>
        <w:rPr>
          <w:rFonts w:eastAsia="宋体"/>
          <w:b/>
          <w:i/>
          <w:szCs w:val="20"/>
        </w:rPr>
        <w:instrText xml:space="preserve"> SEQ Observation \* ARABIC </w:instrText>
      </w:r>
      <w:r>
        <w:rPr>
          <w:rFonts w:eastAsia="宋体"/>
          <w:b/>
          <w:i/>
          <w:szCs w:val="20"/>
        </w:rPr>
        <w:fldChar w:fldCharType="separate"/>
      </w:r>
      <w:r>
        <w:rPr>
          <w:rFonts w:eastAsia="宋体"/>
          <w:b/>
          <w:i/>
          <w:szCs w:val="20"/>
        </w:rPr>
        <w:t>1</w:t>
      </w:r>
      <w:r>
        <w:rPr>
          <w:rFonts w:eastAsia="宋体"/>
          <w:b/>
          <w:i/>
          <w:szCs w:val="20"/>
        </w:rPr>
        <w:fldChar w:fldCharType="end"/>
      </w:r>
    </w:p>
    <w:p w14:paraId="413CB030" w14:textId="1DBA6928" w:rsidR="00B20F73" w:rsidRDefault="00B20F73" w:rsidP="00B20F73">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measurement in the frequency domain with option c,</w:t>
      </w:r>
      <w:r>
        <w:rPr>
          <w:rFonts w:eastAsiaTheme="minorEastAsia" w:hint="eastAsia"/>
          <w:b/>
          <w:i/>
          <w:szCs w:val="20"/>
        </w:rPr>
        <w:t xml:space="preserve"> t</w:t>
      </w:r>
      <w:r>
        <w:rPr>
          <w:rFonts w:eastAsiaTheme="minorEastAsia"/>
          <w:b/>
          <w:i/>
          <w:szCs w:val="20"/>
        </w:rPr>
        <w:t xml:space="preserve">he performance accuracy is 0.43 radian @90% in </w:t>
      </w:r>
      <w:proofErr w:type="spellStart"/>
      <w:r>
        <w:rPr>
          <w:rFonts w:eastAsiaTheme="minorEastAsia"/>
          <w:b/>
          <w:i/>
          <w:szCs w:val="20"/>
        </w:rPr>
        <w:t>InF</w:t>
      </w:r>
      <w:proofErr w:type="spellEnd"/>
      <w:r>
        <w:rPr>
          <w:rFonts w:eastAsiaTheme="minorEastAsia"/>
          <w:b/>
          <w:i/>
          <w:szCs w:val="20"/>
        </w:rPr>
        <w:t>- SH.</w:t>
      </w:r>
    </w:p>
    <w:p w14:paraId="50400ADC" w14:textId="77777777" w:rsidR="00B20F73" w:rsidRDefault="00B20F73" w:rsidP="00B20F73">
      <w:pPr>
        <w:pStyle w:val="a0"/>
        <w:numPr>
          <w:ilvl w:val="0"/>
          <w:numId w:val="16"/>
        </w:numPr>
        <w:rPr>
          <w:rFonts w:eastAsiaTheme="minorEastAsia"/>
          <w:b/>
          <w:i/>
          <w:szCs w:val="20"/>
        </w:rPr>
      </w:pPr>
      <w:r>
        <w:rPr>
          <w:rFonts w:eastAsiaTheme="minorEastAsia"/>
          <w:b/>
          <w:i/>
          <w:szCs w:val="20"/>
        </w:rPr>
        <w:t>F</w:t>
      </w:r>
      <w:r>
        <w:rPr>
          <w:rFonts w:eastAsiaTheme="minorEastAsia" w:hint="eastAsia"/>
          <w:b/>
          <w:i/>
          <w:szCs w:val="20"/>
        </w:rPr>
        <w:t>or</w:t>
      </w:r>
      <w:r>
        <w:rPr>
          <w:rFonts w:eastAsiaTheme="minorEastAsia"/>
          <w:b/>
          <w:i/>
          <w:szCs w:val="20"/>
        </w:rPr>
        <w:t xml:space="preserve"> the carrier phase measurement in the frequency domain with option c,</w:t>
      </w:r>
      <w:r>
        <w:rPr>
          <w:rFonts w:eastAsiaTheme="minorEastAsia" w:hint="eastAsia"/>
          <w:b/>
          <w:i/>
          <w:szCs w:val="20"/>
        </w:rPr>
        <w:t xml:space="preserve"> t</w:t>
      </w:r>
      <w:r>
        <w:rPr>
          <w:rFonts w:eastAsiaTheme="minorEastAsia"/>
          <w:b/>
          <w:i/>
          <w:szCs w:val="20"/>
        </w:rPr>
        <w:t xml:space="preserve">he performance accuracy is 1.36 radian @90% in </w:t>
      </w:r>
      <w:proofErr w:type="spellStart"/>
      <w:r>
        <w:rPr>
          <w:rFonts w:eastAsiaTheme="minorEastAsia"/>
          <w:b/>
          <w:i/>
          <w:szCs w:val="20"/>
        </w:rPr>
        <w:t>InF</w:t>
      </w:r>
      <w:proofErr w:type="spellEnd"/>
      <w:r>
        <w:rPr>
          <w:rFonts w:eastAsiaTheme="minorEastAsia"/>
          <w:b/>
          <w:i/>
          <w:szCs w:val="20"/>
        </w:rPr>
        <w:t>- DH.</w:t>
      </w:r>
    </w:p>
    <w:p w14:paraId="43ED8991" w14:textId="77777777" w:rsidR="00B20F73" w:rsidRDefault="00B20F73" w:rsidP="00B20F73">
      <w:pPr>
        <w:pStyle w:val="a0"/>
        <w:spacing w:after="0"/>
        <w:rPr>
          <w:rFonts w:eastAsia="宋体"/>
          <w:b/>
          <w:i/>
          <w:szCs w:val="20"/>
        </w:rPr>
      </w:pPr>
      <w:r>
        <w:rPr>
          <w:rFonts w:eastAsia="宋体"/>
          <w:b/>
          <w:i/>
          <w:szCs w:val="20"/>
        </w:rPr>
        <w:t>Observation 2:</w:t>
      </w:r>
    </w:p>
    <w:p w14:paraId="0AC34BE2" w14:textId="77777777" w:rsidR="00B20F73" w:rsidRDefault="00B20F73" w:rsidP="00B20F73">
      <w:pPr>
        <w:pStyle w:val="a0"/>
        <w:numPr>
          <w:ilvl w:val="0"/>
          <w:numId w:val="16"/>
        </w:numPr>
        <w:rPr>
          <w:rFonts w:eastAsiaTheme="minorEastAsia"/>
          <w:b/>
          <w:i/>
          <w:szCs w:val="20"/>
        </w:rPr>
      </w:pPr>
      <w:r>
        <w:rPr>
          <w:rFonts w:eastAsiaTheme="minorEastAsia"/>
          <w:b/>
          <w:i/>
          <w:szCs w:val="20"/>
        </w:rPr>
        <w:lastRenderedPageBreak/>
        <w:t>The positioning performance of carrier phase measurement</w:t>
      </w:r>
      <w:r w:rsidDel="008A0E20">
        <w:rPr>
          <w:rFonts w:eastAsiaTheme="minorEastAsia"/>
          <w:b/>
          <w:i/>
          <w:szCs w:val="20"/>
        </w:rPr>
        <w:t xml:space="preserve"> </w:t>
      </w:r>
      <w:r>
        <w:rPr>
          <w:rFonts w:eastAsiaTheme="minorEastAsia"/>
          <w:b/>
          <w:i/>
          <w:szCs w:val="20"/>
        </w:rPr>
        <w:t>degraded significantly with the multiple path/</w:t>
      </w:r>
      <w:proofErr w:type="spellStart"/>
      <w:r>
        <w:rPr>
          <w:rFonts w:eastAsiaTheme="minorEastAsia"/>
          <w:b/>
          <w:i/>
          <w:szCs w:val="20"/>
        </w:rPr>
        <w:t>NloS</w:t>
      </w:r>
      <w:proofErr w:type="spellEnd"/>
      <w:r>
        <w:rPr>
          <w:rFonts w:eastAsiaTheme="minorEastAsia"/>
          <w:b/>
          <w:i/>
          <w:szCs w:val="20"/>
        </w:rPr>
        <w:t xml:space="preserve"> scenario.</w:t>
      </w:r>
    </w:p>
    <w:p w14:paraId="50689DB9" w14:textId="77777777" w:rsidR="00B20F73" w:rsidRPr="00AA3333" w:rsidRDefault="00B20F73" w:rsidP="00B20F73">
      <w:pPr>
        <w:pStyle w:val="af2"/>
        <w:numPr>
          <w:ilvl w:val="0"/>
          <w:numId w:val="17"/>
        </w:numPr>
        <w:ind w:firstLineChars="0"/>
        <w:rPr>
          <w:rFonts w:ascii="Times New Roman" w:eastAsiaTheme="minorEastAsia" w:hAnsi="Times New Roman"/>
          <w:sz w:val="20"/>
          <w:szCs w:val="20"/>
          <w:lang w:val="en-US" w:eastAsia="zh-CN"/>
        </w:rPr>
      </w:pPr>
    </w:p>
    <w:p w14:paraId="5877ACE7" w14:textId="77777777" w:rsidR="00B20F73" w:rsidRDefault="00B20F73" w:rsidP="00B20F73">
      <w:pPr>
        <w:pStyle w:val="a0"/>
        <w:numPr>
          <w:ilvl w:val="0"/>
          <w:numId w:val="10"/>
        </w:numPr>
        <w:spacing w:line="260" w:lineRule="exact"/>
        <w:rPr>
          <w:rFonts w:eastAsiaTheme="minorEastAsia"/>
          <w:b/>
          <w:i/>
          <w:szCs w:val="20"/>
          <w:lang w:eastAsia="zh-CN"/>
        </w:rPr>
      </w:pPr>
      <w:r w:rsidRPr="00E5108C">
        <w:rPr>
          <w:rFonts w:eastAsiaTheme="minorEastAsia" w:hint="eastAsia"/>
          <w:b/>
          <w:i/>
          <w:szCs w:val="20"/>
          <w:lang w:eastAsia="zh-CN"/>
        </w:rPr>
        <w:t>F</w:t>
      </w:r>
      <w:r w:rsidRPr="00E5108C">
        <w:rPr>
          <w:rFonts w:eastAsiaTheme="minorEastAsia"/>
          <w:b/>
          <w:i/>
          <w:szCs w:val="20"/>
          <w:lang w:eastAsia="zh-CN"/>
        </w:rPr>
        <w:t>ocus on NR carrier phase measurements</w:t>
      </w:r>
      <w:r>
        <w:rPr>
          <w:rFonts w:eastAsiaTheme="minorEastAsia"/>
          <w:b/>
          <w:i/>
          <w:szCs w:val="20"/>
          <w:lang w:eastAsia="zh-CN"/>
        </w:rPr>
        <w:t xml:space="preserve"> in the study of carrier phase positioning.</w:t>
      </w:r>
    </w:p>
    <w:p w14:paraId="02310CF0" w14:textId="77777777" w:rsidR="00B20F73" w:rsidRPr="00E5108C" w:rsidRDefault="00B20F73" w:rsidP="00B20F73">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 T</w:t>
      </w:r>
      <w:r w:rsidRPr="00E5108C">
        <w:rPr>
          <w:rFonts w:eastAsiaTheme="minorEastAsia"/>
          <w:b/>
          <w:i/>
          <w:szCs w:val="20"/>
          <w:lang w:eastAsia="zh-CN"/>
        </w:rPr>
        <w:t xml:space="preserve">he </w:t>
      </w:r>
      <w:r>
        <w:rPr>
          <w:rFonts w:eastAsiaTheme="minorEastAsia"/>
          <w:b/>
          <w:i/>
          <w:szCs w:val="20"/>
          <w:lang w:eastAsia="zh-CN"/>
        </w:rPr>
        <w:t xml:space="preserve">selected </w:t>
      </w:r>
      <w:r w:rsidRPr="00E5108C">
        <w:rPr>
          <w:rFonts w:eastAsiaTheme="minorEastAsia"/>
          <w:b/>
          <w:i/>
          <w:szCs w:val="20"/>
          <w:lang w:eastAsia="zh-CN"/>
        </w:rPr>
        <w:t xml:space="preserve">measurement method and </w:t>
      </w:r>
      <w:r>
        <w:rPr>
          <w:rFonts w:eastAsiaTheme="minorEastAsia"/>
          <w:b/>
          <w:i/>
          <w:szCs w:val="20"/>
          <w:lang w:eastAsia="zh-CN"/>
        </w:rPr>
        <w:t xml:space="preserve">corresponding </w:t>
      </w:r>
      <w:r w:rsidRPr="00E5108C">
        <w:rPr>
          <w:rFonts w:eastAsiaTheme="minorEastAsia"/>
          <w:b/>
          <w:i/>
          <w:szCs w:val="20"/>
          <w:lang w:eastAsia="zh-CN"/>
        </w:rPr>
        <w:t xml:space="preserve">phase measurement performance </w:t>
      </w:r>
      <w:r>
        <w:rPr>
          <w:rFonts w:eastAsiaTheme="minorEastAsia"/>
          <w:b/>
          <w:i/>
          <w:szCs w:val="20"/>
          <w:lang w:eastAsia="zh-CN"/>
        </w:rPr>
        <w:t>should</w:t>
      </w:r>
      <w:r w:rsidRPr="00E5108C">
        <w:rPr>
          <w:rFonts w:eastAsiaTheme="minorEastAsia"/>
          <w:b/>
          <w:i/>
          <w:szCs w:val="20"/>
          <w:lang w:eastAsia="zh-CN"/>
        </w:rPr>
        <w:t xml:space="preserve"> be provided</w:t>
      </w:r>
      <w:r>
        <w:rPr>
          <w:rFonts w:eastAsiaTheme="minorEastAsia"/>
          <w:b/>
          <w:i/>
          <w:szCs w:val="20"/>
          <w:lang w:eastAsia="zh-CN"/>
        </w:rPr>
        <w:t xml:space="preserve"> by </w:t>
      </w:r>
      <w:proofErr w:type="gramStart"/>
      <w:r>
        <w:rPr>
          <w:rFonts w:eastAsiaTheme="minorEastAsia"/>
          <w:b/>
          <w:i/>
          <w:szCs w:val="20"/>
          <w:lang w:eastAsia="zh-CN"/>
        </w:rPr>
        <w:t>companies .</w:t>
      </w:r>
      <w:proofErr w:type="gramEnd"/>
    </w:p>
    <w:p w14:paraId="4BAD8B87" w14:textId="77777777" w:rsidR="00B20F73" w:rsidRPr="00AA3333" w:rsidRDefault="00B20F73" w:rsidP="00B20F73">
      <w:pPr>
        <w:pStyle w:val="af2"/>
        <w:numPr>
          <w:ilvl w:val="0"/>
          <w:numId w:val="17"/>
        </w:numPr>
        <w:ind w:firstLineChars="0"/>
        <w:rPr>
          <w:rFonts w:ascii="Times New Roman" w:eastAsiaTheme="minorEastAsia" w:hAnsi="Times New Roman"/>
          <w:sz w:val="20"/>
          <w:szCs w:val="20"/>
          <w:lang w:val="en-US" w:eastAsia="zh-CN"/>
        </w:rPr>
      </w:pPr>
    </w:p>
    <w:p w14:paraId="5BCE9EF8" w14:textId="77777777" w:rsidR="00B20F73" w:rsidRPr="00E5108C" w:rsidRDefault="00B20F73" w:rsidP="00B20F73">
      <w:pPr>
        <w:pStyle w:val="a0"/>
        <w:numPr>
          <w:ilvl w:val="0"/>
          <w:numId w:val="10"/>
        </w:numPr>
        <w:spacing w:line="260" w:lineRule="exact"/>
        <w:rPr>
          <w:rFonts w:eastAsiaTheme="minorEastAsia"/>
          <w:b/>
          <w:i/>
          <w:szCs w:val="20"/>
          <w:lang w:eastAsia="zh-CN"/>
        </w:rPr>
      </w:pPr>
      <w:r>
        <w:rPr>
          <w:rFonts w:eastAsiaTheme="minorEastAsia"/>
          <w:b/>
          <w:i/>
          <w:szCs w:val="20"/>
          <w:lang w:eastAsia="zh-CN"/>
        </w:rPr>
        <w:t>The</w:t>
      </w:r>
      <w:r w:rsidRPr="00E5108C">
        <w:rPr>
          <w:rFonts w:eastAsiaTheme="minorEastAsia"/>
          <w:b/>
          <w:i/>
          <w:szCs w:val="20"/>
          <w:lang w:eastAsia="zh-CN"/>
        </w:rPr>
        <w:t xml:space="preserve"> phase measurement performance </w:t>
      </w:r>
      <w:r>
        <w:rPr>
          <w:rFonts w:eastAsiaTheme="minorEastAsia"/>
          <w:b/>
          <w:i/>
          <w:szCs w:val="20"/>
          <w:lang w:eastAsia="zh-CN"/>
        </w:rPr>
        <w:t>should</w:t>
      </w:r>
      <w:r w:rsidRPr="00E5108C">
        <w:rPr>
          <w:rFonts w:eastAsiaTheme="minorEastAsia"/>
          <w:b/>
          <w:i/>
          <w:szCs w:val="20"/>
          <w:lang w:eastAsia="zh-CN"/>
        </w:rPr>
        <w:t xml:space="preserve"> be </w:t>
      </w:r>
      <w:r>
        <w:rPr>
          <w:rFonts w:eastAsiaTheme="minorEastAsia"/>
          <w:b/>
          <w:i/>
          <w:szCs w:val="20"/>
          <w:lang w:eastAsia="zh-CN"/>
        </w:rPr>
        <w:t xml:space="preserve">evaluated with </w:t>
      </w:r>
      <w:proofErr w:type="gramStart"/>
      <w:r>
        <w:rPr>
          <w:rFonts w:eastAsiaTheme="minorEastAsia"/>
          <w:b/>
          <w:i/>
          <w:szCs w:val="20"/>
          <w:lang w:eastAsia="zh-CN"/>
        </w:rPr>
        <w:t>errors(</w:t>
      </w:r>
      <w:proofErr w:type="gramEnd"/>
      <w:r w:rsidRPr="00E5108C">
        <w:rPr>
          <w:rFonts w:eastAsiaTheme="minorEastAsia"/>
          <w:b/>
          <w:i/>
          <w:szCs w:val="20"/>
          <w:lang w:eastAsia="zh-CN"/>
        </w:rPr>
        <w:t>e.g</w:t>
      </w:r>
      <w:r>
        <w:rPr>
          <w:rFonts w:eastAsiaTheme="minorEastAsia"/>
          <w:b/>
          <w:i/>
          <w:szCs w:val="20"/>
          <w:lang w:eastAsia="zh-CN"/>
        </w:rPr>
        <w:t>.,</w:t>
      </w:r>
      <w:r w:rsidRPr="00E5108C">
        <w:rPr>
          <w:rFonts w:eastAsiaTheme="minorEastAsia"/>
          <w:b/>
          <w:i/>
          <w:szCs w:val="20"/>
          <w:lang w:eastAsia="zh-CN"/>
        </w:rPr>
        <w:t xml:space="preserve"> multi-path, frequency error, clock offset</w:t>
      </w:r>
      <w:r>
        <w:rPr>
          <w:rFonts w:eastAsiaTheme="minorEastAsia"/>
          <w:b/>
          <w:i/>
          <w:szCs w:val="20"/>
          <w:lang w:eastAsia="zh-CN"/>
        </w:rPr>
        <w:t>).</w:t>
      </w:r>
    </w:p>
    <w:p w14:paraId="5978E5C4" w14:textId="77777777" w:rsidR="00B20F73" w:rsidRDefault="00B20F73" w:rsidP="00B20F73">
      <w:pPr>
        <w:pStyle w:val="af2"/>
        <w:numPr>
          <w:ilvl w:val="0"/>
          <w:numId w:val="17"/>
        </w:numPr>
        <w:ind w:firstLineChars="0"/>
        <w:rPr>
          <w:color w:val="000000"/>
          <w:szCs w:val="20"/>
        </w:rPr>
      </w:pPr>
    </w:p>
    <w:p w14:paraId="0E1377D5" w14:textId="77777777" w:rsidR="00B20F73" w:rsidRDefault="00B20F73" w:rsidP="00B20F73">
      <w:pPr>
        <w:pStyle w:val="a0"/>
        <w:numPr>
          <w:ilvl w:val="0"/>
          <w:numId w:val="10"/>
        </w:numPr>
        <w:spacing w:line="260" w:lineRule="exact"/>
        <w:rPr>
          <w:rFonts w:eastAsiaTheme="minorEastAsia"/>
          <w:b/>
          <w:i/>
          <w:szCs w:val="20"/>
          <w:lang w:eastAsia="zh-CN"/>
        </w:rPr>
      </w:pPr>
      <w:r>
        <w:rPr>
          <w:rFonts w:eastAsiaTheme="minorEastAsia"/>
          <w:b/>
          <w:i/>
          <w:szCs w:val="20"/>
          <w:lang w:eastAsia="zh-CN"/>
        </w:rPr>
        <w:t>Support e</w:t>
      </w:r>
      <w:r w:rsidRPr="00E03A2B">
        <w:rPr>
          <w:rFonts w:eastAsiaTheme="minorEastAsia"/>
          <w:b/>
          <w:i/>
          <w:szCs w:val="20"/>
          <w:lang w:eastAsia="zh-CN"/>
        </w:rPr>
        <w:t>valuating the carrier phase performance with the existing signal first, and</w:t>
      </w:r>
      <w:r>
        <w:rPr>
          <w:rFonts w:eastAsiaTheme="minorEastAsia"/>
          <w:b/>
          <w:i/>
          <w:szCs w:val="20"/>
          <w:lang w:eastAsia="zh-CN"/>
        </w:rPr>
        <w:t xml:space="preserve"> </w:t>
      </w:r>
      <w:r>
        <w:rPr>
          <w:rFonts w:eastAsiaTheme="minorEastAsia" w:hint="eastAsia"/>
          <w:b/>
          <w:i/>
          <w:szCs w:val="20"/>
          <w:lang w:eastAsia="zh-CN"/>
        </w:rPr>
        <w:t>compar</w:t>
      </w:r>
      <w:r>
        <w:rPr>
          <w:rFonts w:eastAsiaTheme="minorEastAsia"/>
          <w:b/>
          <w:i/>
          <w:szCs w:val="20"/>
          <w:lang w:eastAsia="zh-CN"/>
        </w:rPr>
        <w:t>ing</w:t>
      </w:r>
      <w:r w:rsidRPr="00E03A2B">
        <w:rPr>
          <w:rFonts w:eastAsiaTheme="minorEastAsia"/>
          <w:b/>
          <w:i/>
          <w:szCs w:val="20"/>
          <w:lang w:eastAsia="zh-CN"/>
        </w:rPr>
        <w:t xml:space="preserve"> the performance gain</w:t>
      </w:r>
      <w:r>
        <w:rPr>
          <w:rFonts w:eastAsiaTheme="minorEastAsia"/>
          <w:b/>
          <w:i/>
          <w:szCs w:val="20"/>
          <w:lang w:eastAsia="zh-CN"/>
        </w:rPr>
        <w:t xml:space="preserve"> </w:t>
      </w:r>
      <w:r>
        <w:rPr>
          <w:rFonts w:eastAsiaTheme="minorEastAsia" w:hint="eastAsia"/>
          <w:b/>
          <w:i/>
          <w:szCs w:val="20"/>
          <w:lang w:eastAsia="zh-CN"/>
        </w:rPr>
        <w:t>with</w:t>
      </w:r>
      <w:r>
        <w:rPr>
          <w:rFonts w:eastAsiaTheme="minorEastAsia"/>
          <w:b/>
          <w:i/>
          <w:szCs w:val="20"/>
          <w:lang w:eastAsia="zh-CN"/>
        </w:rPr>
        <w:t xml:space="preserve"> the </w:t>
      </w:r>
      <w:r>
        <w:rPr>
          <w:rFonts w:eastAsiaTheme="minorEastAsia" w:hint="eastAsia"/>
          <w:b/>
          <w:i/>
          <w:szCs w:val="20"/>
          <w:lang w:eastAsia="zh-CN"/>
        </w:rPr>
        <w:t>existing</w:t>
      </w:r>
      <w:r>
        <w:rPr>
          <w:rFonts w:eastAsiaTheme="minorEastAsia"/>
          <w:b/>
          <w:i/>
          <w:szCs w:val="20"/>
          <w:lang w:eastAsia="zh-CN"/>
        </w:rPr>
        <w:t xml:space="preserve"> NR </w:t>
      </w:r>
      <w:r>
        <w:rPr>
          <w:rFonts w:eastAsiaTheme="minorEastAsia" w:hint="eastAsia"/>
          <w:b/>
          <w:i/>
          <w:szCs w:val="20"/>
          <w:lang w:eastAsia="zh-CN"/>
        </w:rPr>
        <w:t>method</w:t>
      </w:r>
      <w:r>
        <w:rPr>
          <w:rFonts w:eastAsiaTheme="minorEastAsia"/>
          <w:b/>
          <w:i/>
          <w:szCs w:val="20"/>
          <w:lang w:eastAsia="zh-CN"/>
        </w:rPr>
        <w:t>.</w:t>
      </w:r>
    </w:p>
    <w:p w14:paraId="1BE8E1E0" w14:textId="77777777" w:rsidR="00B20F73" w:rsidRDefault="00B20F73" w:rsidP="00B20F73">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Don’t introduce a new signal for the carrier-phase measurement </w:t>
      </w:r>
      <w:r>
        <w:rPr>
          <w:rFonts w:eastAsiaTheme="minorEastAsia" w:hint="eastAsia"/>
          <w:b/>
          <w:i/>
          <w:szCs w:val="20"/>
          <w:lang w:eastAsia="zh-CN"/>
        </w:rPr>
        <w:t>without</w:t>
      </w:r>
      <w:r>
        <w:rPr>
          <w:rFonts w:eastAsiaTheme="minorEastAsia"/>
          <w:b/>
          <w:i/>
          <w:szCs w:val="20"/>
          <w:lang w:eastAsia="zh-CN"/>
        </w:rPr>
        <w:t xml:space="preserve"> the </w:t>
      </w:r>
      <w:r>
        <w:rPr>
          <w:rFonts w:eastAsiaTheme="minorEastAsia" w:hint="eastAsia"/>
          <w:b/>
          <w:i/>
          <w:szCs w:val="20"/>
          <w:lang w:eastAsia="zh-CN"/>
        </w:rPr>
        <w:t>necessary</w:t>
      </w:r>
      <w:r>
        <w:rPr>
          <w:rFonts w:eastAsiaTheme="minorEastAsia"/>
          <w:b/>
          <w:i/>
          <w:szCs w:val="20"/>
          <w:lang w:eastAsia="zh-CN"/>
        </w:rPr>
        <w:t xml:space="preserve"> </w:t>
      </w:r>
      <w:r>
        <w:rPr>
          <w:rFonts w:eastAsiaTheme="minorEastAsia" w:hint="eastAsia"/>
          <w:b/>
          <w:i/>
          <w:szCs w:val="20"/>
          <w:lang w:eastAsia="zh-CN"/>
        </w:rPr>
        <w:t>reason</w:t>
      </w:r>
      <w:r>
        <w:rPr>
          <w:rFonts w:eastAsiaTheme="minorEastAsia"/>
          <w:b/>
          <w:i/>
          <w:szCs w:val="20"/>
          <w:lang w:eastAsia="zh-CN"/>
        </w:rPr>
        <w:t>.</w:t>
      </w:r>
    </w:p>
    <w:p w14:paraId="45890B61" w14:textId="77777777" w:rsidR="004B1549" w:rsidRDefault="0060252E">
      <w:pPr>
        <w:pStyle w:val="1"/>
        <w:numPr>
          <w:ilvl w:val="0"/>
          <w:numId w:val="0"/>
        </w:numPr>
        <w:rPr>
          <w:b/>
          <w:bCs/>
        </w:rPr>
      </w:pPr>
      <w:r>
        <w:t>References</w:t>
      </w:r>
    </w:p>
    <w:p w14:paraId="76CA9B6E" w14:textId="2E4C7B19" w:rsidR="00596BFE" w:rsidRDefault="00722DA5" w:rsidP="003B4D63">
      <w:pPr>
        <w:pStyle w:val="a0"/>
        <w:numPr>
          <w:ilvl w:val="0"/>
          <w:numId w:val="12"/>
        </w:numPr>
        <w:spacing w:after="0"/>
        <w:rPr>
          <w:rFonts w:eastAsiaTheme="minorEastAsia"/>
          <w:szCs w:val="20"/>
          <w:lang w:eastAsia="zh-CN"/>
        </w:rPr>
      </w:pPr>
      <w:bookmarkStart w:id="12" w:name="_Hlk53739108"/>
      <w:bookmarkEnd w:id="3"/>
      <w:bookmarkEnd w:id="4"/>
      <w:r w:rsidRPr="00352B3E">
        <w:rPr>
          <w:rFonts w:eastAsiaTheme="minorEastAsia"/>
          <w:szCs w:val="20"/>
          <w:lang w:eastAsia="zh-CN"/>
        </w:rPr>
        <w:t>RP-21</w:t>
      </w:r>
      <w:r>
        <w:rPr>
          <w:rFonts w:eastAsiaTheme="minorEastAsia"/>
          <w:szCs w:val="20"/>
          <w:lang w:eastAsia="zh-CN"/>
        </w:rPr>
        <w:t xml:space="preserve">3588 </w:t>
      </w:r>
      <w:r>
        <w:t>Study on e</w:t>
      </w:r>
      <w:r w:rsidRPr="00684421">
        <w:t xml:space="preserve">xpanded and </w:t>
      </w:r>
      <w:r>
        <w:t>i</w:t>
      </w:r>
      <w:r w:rsidRPr="00684421">
        <w:t xml:space="preserve">mproved NR </w:t>
      </w:r>
      <w:r>
        <w:t>p</w:t>
      </w:r>
      <w:r w:rsidRPr="00684421">
        <w:t>ositioning</w:t>
      </w:r>
      <w:r>
        <w:t xml:space="preserve">, </w:t>
      </w:r>
      <w:r w:rsidRPr="00722DA5">
        <w:t xml:space="preserve">Dec. 6 </w:t>
      </w:r>
      <w:r>
        <w:t>–</w:t>
      </w:r>
      <w:r w:rsidRPr="00722DA5">
        <w:t xml:space="preserve"> 17</w:t>
      </w:r>
      <w:r>
        <w:t>, 2021</w:t>
      </w:r>
      <w:r w:rsidRPr="00722DA5">
        <w:t xml:space="preserve"> </w:t>
      </w:r>
      <w:bookmarkEnd w:id="12"/>
    </w:p>
    <w:sectPr w:rsidR="00596BFE" w:rsidSect="00BC15A4">
      <w:headerReference w:type="default" r:id="rId2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DCA13" w14:textId="77777777" w:rsidR="001D1EE5" w:rsidRDefault="001D1EE5">
      <w:r>
        <w:separator/>
      </w:r>
    </w:p>
  </w:endnote>
  <w:endnote w:type="continuationSeparator" w:id="0">
    <w:p w14:paraId="62BFC7C4" w14:textId="77777777" w:rsidR="001D1EE5" w:rsidRDefault="001D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2028E" w14:textId="77777777" w:rsidR="001D1EE5" w:rsidRDefault="001D1EE5">
      <w:r>
        <w:separator/>
      </w:r>
    </w:p>
  </w:footnote>
  <w:footnote w:type="continuationSeparator" w:id="0">
    <w:p w14:paraId="75F0FAC7" w14:textId="77777777" w:rsidR="001D1EE5" w:rsidRDefault="001D1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A25994" w:rsidRDefault="00A25994">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6D6C3BF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097294F"/>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46259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5FC5E36"/>
    <w:multiLevelType w:val="hybridMultilevel"/>
    <w:tmpl w:val="0B8AE9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43E44F6"/>
    <w:multiLevelType w:val="multilevel"/>
    <w:tmpl w:val="4AAE6628"/>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5"/>
  </w:num>
  <w:num w:numId="2">
    <w:abstractNumId w:val="14"/>
  </w:num>
  <w:num w:numId="3">
    <w:abstractNumId w:val="4"/>
  </w:num>
  <w:num w:numId="4">
    <w:abstractNumId w:val="8"/>
  </w:num>
  <w:num w:numId="5">
    <w:abstractNumId w:val="1"/>
  </w:num>
  <w:num w:numId="6">
    <w:abstractNumId w:val="11"/>
  </w:num>
  <w:num w:numId="7">
    <w:abstractNumId w:val="5"/>
  </w:num>
  <w:num w:numId="8">
    <w:abstractNumId w:val="7"/>
  </w:num>
  <w:num w:numId="9">
    <w:abstractNumId w:val="3"/>
  </w:num>
  <w:num w:numId="10">
    <w:abstractNumId w:val="12"/>
  </w:num>
  <w:num w:numId="11">
    <w:abstractNumId w:val="13"/>
  </w:num>
  <w:num w:numId="12">
    <w:abstractNumId w:val="16"/>
  </w:num>
  <w:num w:numId="13">
    <w:abstractNumId w:val="2"/>
  </w:num>
  <w:num w:numId="14">
    <w:abstractNumId w:val="0"/>
  </w:num>
  <w:num w:numId="15">
    <w:abstractNumId w:val="9"/>
  </w:num>
  <w:num w:numId="16">
    <w:abstractNumId w:val="10"/>
  </w:num>
  <w:num w:numId="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tqgFAJgvX0M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3A7"/>
    <w:rsid w:val="000063B8"/>
    <w:rsid w:val="000065F8"/>
    <w:rsid w:val="00006729"/>
    <w:rsid w:val="0000694F"/>
    <w:rsid w:val="00007387"/>
    <w:rsid w:val="0001068D"/>
    <w:rsid w:val="00010791"/>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DD"/>
    <w:rsid w:val="000229C2"/>
    <w:rsid w:val="00022A7D"/>
    <w:rsid w:val="00022BA6"/>
    <w:rsid w:val="00022D2A"/>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A64"/>
    <w:rsid w:val="00025D8A"/>
    <w:rsid w:val="00025F2D"/>
    <w:rsid w:val="000260C1"/>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855"/>
    <w:rsid w:val="00031EB6"/>
    <w:rsid w:val="00032086"/>
    <w:rsid w:val="000325F7"/>
    <w:rsid w:val="00032A7A"/>
    <w:rsid w:val="00032CD0"/>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17D"/>
    <w:rsid w:val="000357F2"/>
    <w:rsid w:val="000358A4"/>
    <w:rsid w:val="00035A35"/>
    <w:rsid w:val="00035C55"/>
    <w:rsid w:val="00035D53"/>
    <w:rsid w:val="00035E82"/>
    <w:rsid w:val="00035FDA"/>
    <w:rsid w:val="000362AB"/>
    <w:rsid w:val="000363AE"/>
    <w:rsid w:val="000363FD"/>
    <w:rsid w:val="0003675F"/>
    <w:rsid w:val="00036CBB"/>
    <w:rsid w:val="000373BA"/>
    <w:rsid w:val="0003772C"/>
    <w:rsid w:val="000377D4"/>
    <w:rsid w:val="00037950"/>
    <w:rsid w:val="00037A41"/>
    <w:rsid w:val="00037DBD"/>
    <w:rsid w:val="00037E65"/>
    <w:rsid w:val="0004000C"/>
    <w:rsid w:val="00040380"/>
    <w:rsid w:val="000409C6"/>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E86"/>
    <w:rsid w:val="00043F7C"/>
    <w:rsid w:val="00044275"/>
    <w:rsid w:val="00044623"/>
    <w:rsid w:val="000446BA"/>
    <w:rsid w:val="00044A7E"/>
    <w:rsid w:val="00044D25"/>
    <w:rsid w:val="00044DAA"/>
    <w:rsid w:val="00045071"/>
    <w:rsid w:val="000458FF"/>
    <w:rsid w:val="00046195"/>
    <w:rsid w:val="0004638A"/>
    <w:rsid w:val="00046393"/>
    <w:rsid w:val="00046517"/>
    <w:rsid w:val="00046CBF"/>
    <w:rsid w:val="000471CE"/>
    <w:rsid w:val="00047398"/>
    <w:rsid w:val="00047423"/>
    <w:rsid w:val="00047928"/>
    <w:rsid w:val="00047BF5"/>
    <w:rsid w:val="00047D2A"/>
    <w:rsid w:val="00047D75"/>
    <w:rsid w:val="00050715"/>
    <w:rsid w:val="00050B22"/>
    <w:rsid w:val="00050C84"/>
    <w:rsid w:val="000517C0"/>
    <w:rsid w:val="00051C37"/>
    <w:rsid w:val="00051ED5"/>
    <w:rsid w:val="000520C7"/>
    <w:rsid w:val="0005214F"/>
    <w:rsid w:val="000521EA"/>
    <w:rsid w:val="00052245"/>
    <w:rsid w:val="000525D4"/>
    <w:rsid w:val="00052868"/>
    <w:rsid w:val="00052966"/>
    <w:rsid w:val="00052DA1"/>
    <w:rsid w:val="00052FB0"/>
    <w:rsid w:val="00053004"/>
    <w:rsid w:val="000537F7"/>
    <w:rsid w:val="00053B75"/>
    <w:rsid w:val="00053D7E"/>
    <w:rsid w:val="00054032"/>
    <w:rsid w:val="000540C0"/>
    <w:rsid w:val="0005424B"/>
    <w:rsid w:val="0005435C"/>
    <w:rsid w:val="000544AD"/>
    <w:rsid w:val="00054698"/>
    <w:rsid w:val="0005477E"/>
    <w:rsid w:val="00054A05"/>
    <w:rsid w:val="00054F2D"/>
    <w:rsid w:val="00055055"/>
    <w:rsid w:val="000552FF"/>
    <w:rsid w:val="000557DC"/>
    <w:rsid w:val="00055878"/>
    <w:rsid w:val="000559D2"/>
    <w:rsid w:val="00055E49"/>
    <w:rsid w:val="0005642A"/>
    <w:rsid w:val="00056659"/>
    <w:rsid w:val="00056B0F"/>
    <w:rsid w:val="0005702C"/>
    <w:rsid w:val="000571EB"/>
    <w:rsid w:val="00057308"/>
    <w:rsid w:val="000573F9"/>
    <w:rsid w:val="00057693"/>
    <w:rsid w:val="000577AF"/>
    <w:rsid w:val="00057B89"/>
    <w:rsid w:val="00057BFD"/>
    <w:rsid w:val="00057C90"/>
    <w:rsid w:val="00057C9D"/>
    <w:rsid w:val="00060CE4"/>
    <w:rsid w:val="000613E6"/>
    <w:rsid w:val="00061499"/>
    <w:rsid w:val="00061C32"/>
    <w:rsid w:val="00061CBB"/>
    <w:rsid w:val="00061DF4"/>
    <w:rsid w:val="00062616"/>
    <w:rsid w:val="00062A46"/>
    <w:rsid w:val="00062AE2"/>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326"/>
    <w:rsid w:val="000673A0"/>
    <w:rsid w:val="0006745B"/>
    <w:rsid w:val="000674C3"/>
    <w:rsid w:val="000675DF"/>
    <w:rsid w:val="0006761F"/>
    <w:rsid w:val="0006783B"/>
    <w:rsid w:val="00067C74"/>
    <w:rsid w:val="00067D94"/>
    <w:rsid w:val="00067D9C"/>
    <w:rsid w:val="00070392"/>
    <w:rsid w:val="00070506"/>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65D"/>
    <w:rsid w:val="000728EF"/>
    <w:rsid w:val="00072F9F"/>
    <w:rsid w:val="0007319D"/>
    <w:rsid w:val="000731F9"/>
    <w:rsid w:val="00073716"/>
    <w:rsid w:val="0007378E"/>
    <w:rsid w:val="000738A7"/>
    <w:rsid w:val="0007409E"/>
    <w:rsid w:val="0007412F"/>
    <w:rsid w:val="00074227"/>
    <w:rsid w:val="00074504"/>
    <w:rsid w:val="000749EF"/>
    <w:rsid w:val="00074B09"/>
    <w:rsid w:val="00074B4A"/>
    <w:rsid w:val="00074C1A"/>
    <w:rsid w:val="00074E57"/>
    <w:rsid w:val="00075155"/>
    <w:rsid w:val="000753CA"/>
    <w:rsid w:val="000757D5"/>
    <w:rsid w:val="00075EFD"/>
    <w:rsid w:val="00075FDA"/>
    <w:rsid w:val="00076367"/>
    <w:rsid w:val="000763C6"/>
    <w:rsid w:val="0007680E"/>
    <w:rsid w:val="000768BD"/>
    <w:rsid w:val="0007693A"/>
    <w:rsid w:val="00076A2B"/>
    <w:rsid w:val="00076A3F"/>
    <w:rsid w:val="00076D2F"/>
    <w:rsid w:val="00076D59"/>
    <w:rsid w:val="00076E39"/>
    <w:rsid w:val="00076E3A"/>
    <w:rsid w:val="00077309"/>
    <w:rsid w:val="0007740A"/>
    <w:rsid w:val="00077878"/>
    <w:rsid w:val="00077937"/>
    <w:rsid w:val="00077C76"/>
    <w:rsid w:val="00077DB2"/>
    <w:rsid w:val="000803CC"/>
    <w:rsid w:val="000804E1"/>
    <w:rsid w:val="00081008"/>
    <w:rsid w:val="0008106A"/>
    <w:rsid w:val="000810A7"/>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A1B"/>
    <w:rsid w:val="00095CA8"/>
    <w:rsid w:val="00095F77"/>
    <w:rsid w:val="00096039"/>
    <w:rsid w:val="00096648"/>
    <w:rsid w:val="00096871"/>
    <w:rsid w:val="00096E01"/>
    <w:rsid w:val="00096F93"/>
    <w:rsid w:val="000976BB"/>
    <w:rsid w:val="0009777D"/>
    <w:rsid w:val="00097909"/>
    <w:rsid w:val="00097922"/>
    <w:rsid w:val="00097962"/>
    <w:rsid w:val="00097E27"/>
    <w:rsid w:val="00097FFC"/>
    <w:rsid w:val="000A0183"/>
    <w:rsid w:val="000A07A7"/>
    <w:rsid w:val="000A08D3"/>
    <w:rsid w:val="000A09D3"/>
    <w:rsid w:val="000A0A33"/>
    <w:rsid w:val="000A0E0D"/>
    <w:rsid w:val="000A0E4D"/>
    <w:rsid w:val="000A178F"/>
    <w:rsid w:val="000A19A6"/>
    <w:rsid w:val="000A1A4E"/>
    <w:rsid w:val="000A1BC9"/>
    <w:rsid w:val="000A224D"/>
    <w:rsid w:val="000A2339"/>
    <w:rsid w:val="000A2B56"/>
    <w:rsid w:val="000A2D2E"/>
    <w:rsid w:val="000A2DF4"/>
    <w:rsid w:val="000A2E6F"/>
    <w:rsid w:val="000A3167"/>
    <w:rsid w:val="000A3585"/>
    <w:rsid w:val="000A39AD"/>
    <w:rsid w:val="000A3AF3"/>
    <w:rsid w:val="000A3EDB"/>
    <w:rsid w:val="000A3F72"/>
    <w:rsid w:val="000A3FDD"/>
    <w:rsid w:val="000A3FE9"/>
    <w:rsid w:val="000A4498"/>
    <w:rsid w:val="000A44E7"/>
    <w:rsid w:val="000A4AE5"/>
    <w:rsid w:val="000A4D08"/>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496"/>
    <w:rsid w:val="000B178F"/>
    <w:rsid w:val="000B17B6"/>
    <w:rsid w:val="000B17FB"/>
    <w:rsid w:val="000B1C22"/>
    <w:rsid w:val="000B290F"/>
    <w:rsid w:val="000B2AD1"/>
    <w:rsid w:val="000B2D65"/>
    <w:rsid w:val="000B2F47"/>
    <w:rsid w:val="000B3216"/>
    <w:rsid w:val="000B3390"/>
    <w:rsid w:val="000B33C6"/>
    <w:rsid w:val="000B33F5"/>
    <w:rsid w:val="000B34C4"/>
    <w:rsid w:val="000B36EE"/>
    <w:rsid w:val="000B3EC3"/>
    <w:rsid w:val="000B3F5F"/>
    <w:rsid w:val="000B40D1"/>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9F3"/>
    <w:rsid w:val="000B7AC1"/>
    <w:rsid w:val="000B7DBA"/>
    <w:rsid w:val="000C00A0"/>
    <w:rsid w:val="000C0172"/>
    <w:rsid w:val="000C034A"/>
    <w:rsid w:val="000C0350"/>
    <w:rsid w:val="000C0645"/>
    <w:rsid w:val="000C06A6"/>
    <w:rsid w:val="000C0815"/>
    <w:rsid w:val="000C092B"/>
    <w:rsid w:val="000C0AFF"/>
    <w:rsid w:val="000C0C21"/>
    <w:rsid w:val="000C0DE3"/>
    <w:rsid w:val="000C1001"/>
    <w:rsid w:val="000C1467"/>
    <w:rsid w:val="000C16E8"/>
    <w:rsid w:val="000C1B5F"/>
    <w:rsid w:val="000C2208"/>
    <w:rsid w:val="000C2586"/>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2A7"/>
    <w:rsid w:val="000C63EE"/>
    <w:rsid w:val="000C658B"/>
    <w:rsid w:val="000C67B1"/>
    <w:rsid w:val="000C6F56"/>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F2E"/>
    <w:rsid w:val="000D7008"/>
    <w:rsid w:val="000D7129"/>
    <w:rsid w:val="000D72E3"/>
    <w:rsid w:val="000D7793"/>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438B"/>
    <w:rsid w:val="000E4629"/>
    <w:rsid w:val="000E46ED"/>
    <w:rsid w:val="000E5426"/>
    <w:rsid w:val="000E63B4"/>
    <w:rsid w:val="000E6701"/>
    <w:rsid w:val="000E6FFC"/>
    <w:rsid w:val="000E7134"/>
    <w:rsid w:val="000E7139"/>
    <w:rsid w:val="000E7159"/>
    <w:rsid w:val="000E7D93"/>
    <w:rsid w:val="000E7D9F"/>
    <w:rsid w:val="000E7E98"/>
    <w:rsid w:val="000E7F62"/>
    <w:rsid w:val="000F00ED"/>
    <w:rsid w:val="000F01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C54"/>
    <w:rsid w:val="000F3D66"/>
    <w:rsid w:val="000F3F5E"/>
    <w:rsid w:val="000F416A"/>
    <w:rsid w:val="000F468E"/>
    <w:rsid w:val="000F4792"/>
    <w:rsid w:val="000F4842"/>
    <w:rsid w:val="000F4C85"/>
    <w:rsid w:val="000F4E40"/>
    <w:rsid w:val="000F536D"/>
    <w:rsid w:val="000F5653"/>
    <w:rsid w:val="000F57D5"/>
    <w:rsid w:val="000F58DA"/>
    <w:rsid w:val="000F5F1C"/>
    <w:rsid w:val="000F6076"/>
    <w:rsid w:val="000F60B7"/>
    <w:rsid w:val="000F6214"/>
    <w:rsid w:val="000F6238"/>
    <w:rsid w:val="000F626A"/>
    <w:rsid w:val="000F62FB"/>
    <w:rsid w:val="000F64C8"/>
    <w:rsid w:val="000F6E9B"/>
    <w:rsid w:val="000F71D0"/>
    <w:rsid w:val="000F73E0"/>
    <w:rsid w:val="000F75EA"/>
    <w:rsid w:val="000F761D"/>
    <w:rsid w:val="000F770E"/>
    <w:rsid w:val="000F7D04"/>
    <w:rsid w:val="001005AB"/>
    <w:rsid w:val="0010077F"/>
    <w:rsid w:val="001009E1"/>
    <w:rsid w:val="00100DFA"/>
    <w:rsid w:val="0010120D"/>
    <w:rsid w:val="001013FA"/>
    <w:rsid w:val="001017CA"/>
    <w:rsid w:val="00101DF0"/>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BB9"/>
    <w:rsid w:val="00105DD7"/>
    <w:rsid w:val="00106374"/>
    <w:rsid w:val="001067A4"/>
    <w:rsid w:val="00106BC9"/>
    <w:rsid w:val="00107304"/>
    <w:rsid w:val="00107AB8"/>
    <w:rsid w:val="00107D44"/>
    <w:rsid w:val="00107DE6"/>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E25"/>
    <w:rsid w:val="00116FA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469"/>
    <w:rsid w:val="0012248C"/>
    <w:rsid w:val="001227F8"/>
    <w:rsid w:val="001228D2"/>
    <w:rsid w:val="001229D2"/>
    <w:rsid w:val="00123327"/>
    <w:rsid w:val="001233A1"/>
    <w:rsid w:val="001234AB"/>
    <w:rsid w:val="00123B33"/>
    <w:rsid w:val="00123C96"/>
    <w:rsid w:val="00123E23"/>
    <w:rsid w:val="00123E88"/>
    <w:rsid w:val="001240A4"/>
    <w:rsid w:val="0012412F"/>
    <w:rsid w:val="001242DE"/>
    <w:rsid w:val="0012438F"/>
    <w:rsid w:val="00124BE6"/>
    <w:rsid w:val="00124CF4"/>
    <w:rsid w:val="00124EB2"/>
    <w:rsid w:val="0012514A"/>
    <w:rsid w:val="00125502"/>
    <w:rsid w:val="00125532"/>
    <w:rsid w:val="00125C01"/>
    <w:rsid w:val="00125CA4"/>
    <w:rsid w:val="00125D08"/>
    <w:rsid w:val="00125ED7"/>
    <w:rsid w:val="00125F4A"/>
    <w:rsid w:val="00126872"/>
    <w:rsid w:val="00126884"/>
    <w:rsid w:val="0012688D"/>
    <w:rsid w:val="00126A1D"/>
    <w:rsid w:val="001271EB"/>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D06"/>
    <w:rsid w:val="00144FB0"/>
    <w:rsid w:val="001454EF"/>
    <w:rsid w:val="001459D8"/>
    <w:rsid w:val="00145AFF"/>
    <w:rsid w:val="00145B29"/>
    <w:rsid w:val="00145B6F"/>
    <w:rsid w:val="00145CBC"/>
    <w:rsid w:val="00145CC4"/>
    <w:rsid w:val="00145CE8"/>
    <w:rsid w:val="00145D21"/>
    <w:rsid w:val="00146069"/>
    <w:rsid w:val="00146445"/>
    <w:rsid w:val="001465B0"/>
    <w:rsid w:val="00146CA9"/>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8AD"/>
    <w:rsid w:val="001528BF"/>
    <w:rsid w:val="0015290C"/>
    <w:rsid w:val="00153000"/>
    <w:rsid w:val="00153031"/>
    <w:rsid w:val="0015312D"/>
    <w:rsid w:val="001532B4"/>
    <w:rsid w:val="00153307"/>
    <w:rsid w:val="0015381D"/>
    <w:rsid w:val="00153B22"/>
    <w:rsid w:val="00153EDA"/>
    <w:rsid w:val="00154508"/>
    <w:rsid w:val="00154789"/>
    <w:rsid w:val="00154867"/>
    <w:rsid w:val="00154F45"/>
    <w:rsid w:val="00155199"/>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115F"/>
    <w:rsid w:val="00161189"/>
    <w:rsid w:val="0016172E"/>
    <w:rsid w:val="00161D15"/>
    <w:rsid w:val="00161DC1"/>
    <w:rsid w:val="00161E41"/>
    <w:rsid w:val="00161F27"/>
    <w:rsid w:val="00162381"/>
    <w:rsid w:val="00162986"/>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4F4"/>
    <w:rsid w:val="001735D3"/>
    <w:rsid w:val="001736AF"/>
    <w:rsid w:val="0017380E"/>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B2B"/>
    <w:rsid w:val="00177CB1"/>
    <w:rsid w:val="00177CD9"/>
    <w:rsid w:val="00177EA7"/>
    <w:rsid w:val="00180417"/>
    <w:rsid w:val="00180604"/>
    <w:rsid w:val="001807E9"/>
    <w:rsid w:val="001808A2"/>
    <w:rsid w:val="001808FF"/>
    <w:rsid w:val="0018098C"/>
    <w:rsid w:val="0018099C"/>
    <w:rsid w:val="00180CB0"/>
    <w:rsid w:val="001814E4"/>
    <w:rsid w:val="001816F8"/>
    <w:rsid w:val="00181946"/>
    <w:rsid w:val="00181C29"/>
    <w:rsid w:val="00182240"/>
    <w:rsid w:val="001829FA"/>
    <w:rsid w:val="00182FF8"/>
    <w:rsid w:val="001830A4"/>
    <w:rsid w:val="00183510"/>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8B"/>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4CF6"/>
    <w:rsid w:val="00195321"/>
    <w:rsid w:val="0019625A"/>
    <w:rsid w:val="00196A3C"/>
    <w:rsid w:val="00196DC5"/>
    <w:rsid w:val="00196F6F"/>
    <w:rsid w:val="001970DE"/>
    <w:rsid w:val="00197B2C"/>
    <w:rsid w:val="00197C5E"/>
    <w:rsid w:val="001A0275"/>
    <w:rsid w:val="001A0308"/>
    <w:rsid w:val="001A06BE"/>
    <w:rsid w:val="001A0D15"/>
    <w:rsid w:val="001A1084"/>
    <w:rsid w:val="001A14FF"/>
    <w:rsid w:val="001A15EE"/>
    <w:rsid w:val="001A181F"/>
    <w:rsid w:val="001A1B1A"/>
    <w:rsid w:val="001A1CCE"/>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51B"/>
    <w:rsid w:val="001A5AF7"/>
    <w:rsid w:val="001A5F47"/>
    <w:rsid w:val="001A5F9D"/>
    <w:rsid w:val="001A6420"/>
    <w:rsid w:val="001A64FA"/>
    <w:rsid w:val="001A654F"/>
    <w:rsid w:val="001A65AB"/>
    <w:rsid w:val="001A69A2"/>
    <w:rsid w:val="001A6A11"/>
    <w:rsid w:val="001A6A94"/>
    <w:rsid w:val="001A6BF7"/>
    <w:rsid w:val="001A6D7A"/>
    <w:rsid w:val="001A727B"/>
    <w:rsid w:val="001A745F"/>
    <w:rsid w:val="001A7917"/>
    <w:rsid w:val="001A7D4F"/>
    <w:rsid w:val="001B03B7"/>
    <w:rsid w:val="001B071E"/>
    <w:rsid w:val="001B09AD"/>
    <w:rsid w:val="001B0C35"/>
    <w:rsid w:val="001B0EC0"/>
    <w:rsid w:val="001B1370"/>
    <w:rsid w:val="001B16C0"/>
    <w:rsid w:val="001B1D92"/>
    <w:rsid w:val="001B1E09"/>
    <w:rsid w:val="001B1E4A"/>
    <w:rsid w:val="001B1FAE"/>
    <w:rsid w:val="001B25CA"/>
    <w:rsid w:val="001B289A"/>
    <w:rsid w:val="001B2958"/>
    <w:rsid w:val="001B2AC1"/>
    <w:rsid w:val="001B2C1A"/>
    <w:rsid w:val="001B2DFA"/>
    <w:rsid w:val="001B311D"/>
    <w:rsid w:val="001B3217"/>
    <w:rsid w:val="001B33B8"/>
    <w:rsid w:val="001B3934"/>
    <w:rsid w:val="001B3A30"/>
    <w:rsid w:val="001B3A67"/>
    <w:rsid w:val="001B3B3F"/>
    <w:rsid w:val="001B3B5D"/>
    <w:rsid w:val="001B3C51"/>
    <w:rsid w:val="001B3C54"/>
    <w:rsid w:val="001B3C75"/>
    <w:rsid w:val="001B3C7E"/>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DB2"/>
    <w:rsid w:val="001B6F9F"/>
    <w:rsid w:val="001B7010"/>
    <w:rsid w:val="001B7136"/>
    <w:rsid w:val="001B7323"/>
    <w:rsid w:val="001B7370"/>
    <w:rsid w:val="001B7378"/>
    <w:rsid w:val="001B7435"/>
    <w:rsid w:val="001B749D"/>
    <w:rsid w:val="001B78DF"/>
    <w:rsid w:val="001B7906"/>
    <w:rsid w:val="001B7CA9"/>
    <w:rsid w:val="001B7F44"/>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51C"/>
    <w:rsid w:val="001D0695"/>
    <w:rsid w:val="001D096F"/>
    <w:rsid w:val="001D0D2B"/>
    <w:rsid w:val="001D0DD1"/>
    <w:rsid w:val="001D147E"/>
    <w:rsid w:val="001D150E"/>
    <w:rsid w:val="001D155F"/>
    <w:rsid w:val="001D17AE"/>
    <w:rsid w:val="001D1ED7"/>
    <w:rsid w:val="001D1EE5"/>
    <w:rsid w:val="001D2752"/>
    <w:rsid w:val="001D3425"/>
    <w:rsid w:val="001D3507"/>
    <w:rsid w:val="001D363E"/>
    <w:rsid w:val="001D3866"/>
    <w:rsid w:val="001D38B2"/>
    <w:rsid w:val="001D3A75"/>
    <w:rsid w:val="001D3CC4"/>
    <w:rsid w:val="001D4355"/>
    <w:rsid w:val="001D4369"/>
    <w:rsid w:val="001D44CC"/>
    <w:rsid w:val="001D4536"/>
    <w:rsid w:val="001D4C64"/>
    <w:rsid w:val="001D56D5"/>
    <w:rsid w:val="001D5A0E"/>
    <w:rsid w:val="001D5B07"/>
    <w:rsid w:val="001D5C56"/>
    <w:rsid w:val="001D5C94"/>
    <w:rsid w:val="001D6414"/>
    <w:rsid w:val="001D6C50"/>
    <w:rsid w:val="001D6D7C"/>
    <w:rsid w:val="001D6DB4"/>
    <w:rsid w:val="001D6E2D"/>
    <w:rsid w:val="001D730B"/>
    <w:rsid w:val="001D74FE"/>
    <w:rsid w:val="001D7664"/>
    <w:rsid w:val="001D7713"/>
    <w:rsid w:val="001D7C53"/>
    <w:rsid w:val="001D7F12"/>
    <w:rsid w:val="001E085D"/>
    <w:rsid w:val="001E1051"/>
    <w:rsid w:val="001E1F07"/>
    <w:rsid w:val="001E23CB"/>
    <w:rsid w:val="001E27FE"/>
    <w:rsid w:val="001E2B0B"/>
    <w:rsid w:val="001E2B65"/>
    <w:rsid w:val="001E2F8C"/>
    <w:rsid w:val="001E3367"/>
    <w:rsid w:val="001E337A"/>
    <w:rsid w:val="001E37C1"/>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F8"/>
    <w:rsid w:val="001E5CC2"/>
    <w:rsid w:val="001E5DE6"/>
    <w:rsid w:val="001E655E"/>
    <w:rsid w:val="001E6594"/>
    <w:rsid w:val="001E6A3F"/>
    <w:rsid w:val="001E6EFA"/>
    <w:rsid w:val="001E7352"/>
    <w:rsid w:val="001E76C5"/>
    <w:rsid w:val="001E7881"/>
    <w:rsid w:val="001E78C0"/>
    <w:rsid w:val="001E7E2B"/>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69D"/>
    <w:rsid w:val="001F39A1"/>
    <w:rsid w:val="001F3C10"/>
    <w:rsid w:val="001F3FCA"/>
    <w:rsid w:val="001F40BC"/>
    <w:rsid w:val="001F463F"/>
    <w:rsid w:val="001F47EF"/>
    <w:rsid w:val="001F4893"/>
    <w:rsid w:val="001F49B7"/>
    <w:rsid w:val="001F4D40"/>
    <w:rsid w:val="001F4F3B"/>
    <w:rsid w:val="001F52ED"/>
    <w:rsid w:val="001F5D28"/>
    <w:rsid w:val="001F60EB"/>
    <w:rsid w:val="001F61A0"/>
    <w:rsid w:val="001F65B0"/>
    <w:rsid w:val="001F6CB4"/>
    <w:rsid w:val="001F6DC8"/>
    <w:rsid w:val="001F7C6D"/>
    <w:rsid w:val="002000F9"/>
    <w:rsid w:val="00200379"/>
    <w:rsid w:val="002007CB"/>
    <w:rsid w:val="002007F1"/>
    <w:rsid w:val="002009E9"/>
    <w:rsid w:val="00200C81"/>
    <w:rsid w:val="002010C1"/>
    <w:rsid w:val="002011AB"/>
    <w:rsid w:val="00201282"/>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540C"/>
    <w:rsid w:val="00205610"/>
    <w:rsid w:val="0020571C"/>
    <w:rsid w:val="00205921"/>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807"/>
    <w:rsid w:val="00210CD7"/>
    <w:rsid w:val="00210F0B"/>
    <w:rsid w:val="002110AC"/>
    <w:rsid w:val="002112DA"/>
    <w:rsid w:val="002117E1"/>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64F"/>
    <w:rsid w:val="002138FA"/>
    <w:rsid w:val="00213B48"/>
    <w:rsid w:val="00213B5D"/>
    <w:rsid w:val="00213E13"/>
    <w:rsid w:val="002140A6"/>
    <w:rsid w:val="002141D0"/>
    <w:rsid w:val="0021458B"/>
    <w:rsid w:val="002146A8"/>
    <w:rsid w:val="00214901"/>
    <w:rsid w:val="00214B26"/>
    <w:rsid w:val="00214B4C"/>
    <w:rsid w:val="00214C34"/>
    <w:rsid w:val="00214C82"/>
    <w:rsid w:val="0021511C"/>
    <w:rsid w:val="002151C8"/>
    <w:rsid w:val="002157BD"/>
    <w:rsid w:val="00215939"/>
    <w:rsid w:val="00215A33"/>
    <w:rsid w:val="00215AC1"/>
    <w:rsid w:val="00215F14"/>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D39"/>
    <w:rsid w:val="00220DAD"/>
    <w:rsid w:val="00220DAE"/>
    <w:rsid w:val="002210AD"/>
    <w:rsid w:val="002214C5"/>
    <w:rsid w:val="00221675"/>
    <w:rsid w:val="00221B9F"/>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5027"/>
    <w:rsid w:val="00225241"/>
    <w:rsid w:val="00225551"/>
    <w:rsid w:val="002255C9"/>
    <w:rsid w:val="00225F95"/>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E3A"/>
    <w:rsid w:val="0023222B"/>
    <w:rsid w:val="0023247D"/>
    <w:rsid w:val="00232958"/>
    <w:rsid w:val="0023324A"/>
    <w:rsid w:val="00233818"/>
    <w:rsid w:val="00233D59"/>
    <w:rsid w:val="00233EE9"/>
    <w:rsid w:val="00233FBF"/>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CE"/>
    <w:rsid w:val="00246453"/>
    <w:rsid w:val="00246722"/>
    <w:rsid w:val="002469F9"/>
    <w:rsid w:val="00246A67"/>
    <w:rsid w:val="002472C4"/>
    <w:rsid w:val="0024785F"/>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C8E"/>
    <w:rsid w:val="00254DA6"/>
    <w:rsid w:val="002552C6"/>
    <w:rsid w:val="00255B70"/>
    <w:rsid w:val="00255BC1"/>
    <w:rsid w:val="00256B58"/>
    <w:rsid w:val="00256D6C"/>
    <w:rsid w:val="00256D74"/>
    <w:rsid w:val="002572EA"/>
    <w:rsid w:val="002573BB"/>
    <w:rsid w:val="00257B9F"/>
    <w:rsid w:val="00257BA5"/>
    <w:rsid w:val="00257C00"/>
    <w:rsid w:val="00257C26"/>
    <w:rsid w:val="00260039"/>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869"/>
    <w:rsid w:val="002648B0"/>
    <w:rsid w:val="0026493C"/>
    <w:rsid w:val="0026515F"/>
    <w:rsid w:val="002652B0"/>
    <w:rsid w:val="00265A7B"/>
    <w:rsid w:val="00265A94"/>
    <w:rsid w:val="00265C8F"/>
    <w:rsid w:val="00265D85"/>
    <w:rsid w:val="00265D91"/>
    <w:rsid w:val="00265E57"/>
    <w:rsid w:val="00265F25"/>
    <w:rsid w:val="00266064"/>
    <w:rsid w:val="0026623C"/>
    <w:rsid w:val="002662BE"/>
    <w:rsid w:val="0026661C"/>
    <w:rsid w:val="0026669D"/>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A28"/>
    <w:rsid w:val="00273AA1"/>
    <w:rsid w:val="00273C79"/>
    <w:rsid w:val="00273CCD"/>
    <w:rsid w:val="00273EB1"/>
    <w:rsid w:val="00274054"/>
    <w:rsid w:val="0027460D"/>
    <w:rsid w:val="00274641"/>
    <w:rsid w:val="00274B3E"/>
    <w:rsid w:val="00274BDE"/>
    <w:rsid w:val="00274FDD"/>
    <w:rsid w:val="00275037"/>
    <w:rsid w:val="00275303"/>
    <w:rsid w:val="002757CC"/>
    <w:rsid w:val="00275884"/>
    <w:rsid w:val="00275904"/>
    <w:rsid w:val="00275952"/>
    <w:rsid w:val="00275ADA"/>
    <w:rsid w:val="00275CBB"/>
    <w:rsid w:val="00275DB2"/>
    <w:rsid w:val="00276114"/>
    <w:rsid w:val="0027628C"/>
    <w:rsid w:val="002763EA"/>
    <w:rsid w:val="0027662B"/>
    <w:rsid w:val="002766C7"/>
    <w:rsid w:val="002766E9"/>
    <w:rsid w:val="00276C1D"/>
    <w:rsid w:val="00276CC7"/>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322E"/>
    <w:rsid w:val="002833D4"/>
    <w:rsid w:val="002839D8"/>
    <w:rsid w:val="00283D10"/>
    <w:rsid w:val="00284115"/>
    <w:rsid w:val="002841EA"/>
    <w:rsid w:val="00284367"/>
    <w:rsid w:val="0028461F"/>
    <w:rsid w:val="00284D1E"/>
    <w:rsid w:val="002850E7"/>
    <w:rsid w:val="00285141"/>
    <w:rsid w:val="0028516F"/>
    <w:rsid w:val="00285282"/>
    <w:rsid w:val="00285284"/>
    <w:rsid w:val="002853C2"/>
    <w:rsid w:val="002858F8"/>
    <w:rsid w:val="00286732"/>
    <w:rsid w:val="00286748"/>
    <w:rsid w:val="00286779"/>
    <w:rsid w:val="002867A9"/>
    <w:rsid w:val="00286B42"/>
    <w:rsid w:val="00286E45"/>
    <w:rsid w:val="00286EA6"/>
    <w:rsid w:val="00286FB0"/>
    <w:rsid w:val="002871E0"/>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9F"/>
    <w:rsid w:val="00291BBE"/>
    <w:rsid w:val="0029239F"/>
    <w:rsid w:val="002929C2"/>
    <w:rsid w:val="00292C9D"/>
    <w:rsid w:val="00293D4B"/>
    <w:rsid w:val="00293F4E"/>
    <w:rsid w:val="00293FCF"/>
    <w:rsid w:val="0029474C"/>
    <w:rsid w:val="00294B93"/>
    <w:rsid w:val="00294DE5"/>
    <w:rsid w:val="00294E0B"/>
    <w:rsid w:val="00295372"/>
    <w:rsid w:val="0029555B"/>
    <w:rsid w:val="00295560"/>
    <w:rsid w:val="00295C95"/>
    <w:rsid w:val="00296077"/>
    <w:rsid w:val="0029638E"/>
    <w:rsid w:val="00296440"/>
    <w:rsid w:val="00296A92"/>
    <w:rsid w:val="00296B31"/>
    <w:rsid w:val="00297314"/>
    <w:rsid w:val="002974BF"/>
    <w:rsid w:val="00297743"/>
    <w:rsid w:val="002978E0"/>
    <w:rsid w:val="00297C09"/>
    <w:rsid w:val="00297D26"/>
    <w:rsid w:val="002A0430"/>
    <w:rsid w:val="002A04D2"/>
    <w:rsid w:val="002A050B"/>
    <w:rsid w:val="002A057F"/>
    <w:rsid w:val="002A05EF"/>
    <w:rsid w:val="002A0651"/>
    <w:rsid w:val="002A070B"/>
    <w:rsid w:val="002A09B9"/>
    <w:rsid w:val="002A0E29"/>
    <w:rsid w:val="002A1CAD"/>
    <w:rsid w:val="002A2011"/>
    <w:rsid w:val="002A22A1"/>
    <w:rsid w:val="002A2461"/>
    <w:rsid w:val="002A25A8"/>
    <w:rsid w:val="002A2669"/>
    <w:rsid w:val="002A29FF"/>
    <w:rsid w:val="002A3989"/>
    <w:rsid w:val="002A3ABA"/>
    <w:rsid w:val="002A42CB"/>
    <w:rsid w:val="002A44E2"/>
    <w:rsid w:val="002A45D8"/>
    <w:rsid w:val="002A4B57"/>
    <w:rsid w:val="002A6042"/>
    <w:rsid w:val="002A623E"/>
    <w:rsid w:val="002A65A1"/>
    <w:rsid w:val="002A6BCB"/>
    <w:rsid w:val="002A6D2B"/>
    <w:rsid w:val="002A72A1"/>
    <w:rsid w:val="002A76CA"/>
    <w:rsid w:val="002A79B0"/>
    <w:rsid w:val="002B0238"/>
    <w:rsid w:val="002B065F"/>
    <w:rsid w:val="002B07FC"/>
    <w:rsid w:val="002B10F5"/>
    <w:rsid w:val="002B1605"/>
    <w:rsid w:val="002B18FE"/>
    <w:rsid w:val="002B1B76"/>
    <w:rsid w:val="002B22D7"/>
    <w:rsid w:val="002B244F"/>
    <w:rsid w:val="002B2555"/>
    <w:rsid w:val="002B269A"/>
    <w:rsid w:val="002B2984"/>
    <w:rsid w:val="002B2BE3"/>
    <w:rsid w:val="002B2ED6"/>
    <w:rsid w:val="002B2F28"/>
    <w:rsid w:val="002B3123"/>
    <w:rsid w:val="002B370D"/>
    <w:rsid w:val="002B3A9F"/>
    <w:rsid w:val="002B3BC2"/>
    <w:rsid w:val="002B3C0E"/>
    <w:rsid w:val="002B3CF7"/>
    <w:rsid w:val="002B4191"/>
    <w:rsid w:val="002B4D65"/>
    <w:rsid w:val="002B51F5"/>
    <w:rsid w:val="002B5563"/>
    <w:rsid w:val="002B5BD6"/>
    <w:rsid w:val="002B6062"/>
    <w:rsid w:val="002B6354"/>
    <w:rsid w:val="002B64CA"/>
    <w:rsid w:val="002B6B19"/>
    <w:rsid w:val="002B6FC6"/>
    <w:rsid w:val="002B7006"/>
    <w:rsid w:val="002B7205"/>
    <w:rsid w:val="002B72A6"/>
    <w:rsid w:val="002B72C2"/>
    <w:rsid w:val="002B7382"/>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62D"/>
    <w:rsid w:val="002C3953"/>
    <w:rsid w:val="002C3DC8"/>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CD9"/>
    <w:rsid w:val="002C7133"/>
    <w:rsid w:val="002C758C"/>
    <w:rsid w:val="002C7649"/>
    <w:rsid w:val="002C774A"/>
    <w:rsid w:val="002C7B7B"/>
    <w:rsid w:val="002C7B7E"/>
    <w:rsid w:val="002C7D67"/>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72E"/>
    <w:rsid w:val="002D2993"/>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187"/>
    <w:rsid w:val="002D727A"/>
    <w:rsid w:val="002D72CC"/>
    <w:rsid w:val="002D7484"/>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39"/>
    <w:rsid w:val="002E26E6"/>
    <w:rsid w:val="002E293C"/>
    <w:rsid w:val="002E2B50"/>
    <w:rsid w:val="002E307F"/>
    <w:rsid w:val="002E335F"/>
    <w:rsid w:val="002E3A2E"/>
    <w:rsid w:val="002E3C03"/>
    <w:rsid w:val="002E3EB3"/>
    <w:rsid w:val="002E42FD"/>
    <w:rsid w:val="002E4D1F"/>
    <w:rsid w:val="002E4E55"/>
    <w:rsid w:val="002E508A"/>
    <w:rsid w:val="002E50B0"/>
    <w:rsid w:val="002E511C"/>
    <w:rsid w:val="002E52D5"/>
    <w:rsid w:val="002E53AB"/>
    <w:rsid w:val="002E5596"/>
    <w:rsid w:val="002E56EC"/>
    <w:rsid w:val="002E5874"/>
    <w:rsid w:val="002E5A80"/>
    <w:rsid w:val="002E5A94"/>
    <w:rsid w:val="002E5B8B"/>
    <w:rsid w:val="002E5BEF"/>
    <w:rsid w:val="002E5DDA"/>
    <w:rsid w:val="002E5DE9"/>
    <w:rsid w:val="002E5EE2"/>
    <w:rsid w:val="002E5FA0"/>
    <w:rsid w:val="002E665F"/>
    <w:rsid w:val="002E69D4"/>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A56"/>
    <w:rsid w:val="002F1DC3"/>
    <w:rsid w:val="002F1F4C"/>
    <w:rsid w:val="002F214C"/>
    <w:rsid w:val="002F22CC"/>
    <w:rsid w:val="002F2C3A"/>
    <w:rsid w:val="002F3228"/>
    <w:rsid w:val="002F33DC"/>
    <w:rsid w:val="002F3FD6"/>
    <w:rsid w:val="002F4476"/>
    <w:rsid w:val="002F4519"/>
    <w:rsid w:val="002F46D8"/>
    <w:rsid w:val="002F48D6"/>
    <w:rsid w:val="002F4C5D"/>
    <w:rsid w:val="002F4CC1"/>
    <w:rsid w:val="002F4F10"/>
    <w:rsid w:val="002F5917"/>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927"/>
    <w:rsid w:val="00311A67"/>
    <w:rsid w:val="00311BA4"/>
    <w:rsid w:val="0031203F"/>
    <w:rsid w:val="003123AA"/>
    <w:rsid w:val="00312C85"/>
    <w:rsid w:val="0031329C"/>
    <w:rsid w:val="00313649"/>
    <w:rsid w:val="00314056"/>
    <w:rsid w:val="003145C2"/>
    <w:rsid w:val="003145CD"/>
    <w:rsid w:val="00314C62"/>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FD"/>
    <w:rsid w:val="00317AF2"/>
    <w:rsid w:val="00317B8C"/>
    <w:rsid w:val="00317BD7"/>
    <w:rsid w:val="00317DEF"/>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9B"/>
    <w:rsid w:val="003329C5"/>
    <w:rsid w:val="00332AD1"/>
    <w:rsid w:val="00332C58"/>
    <w:rsid w:val="00332DB3"/>
    <w:rsid w:val="003330D7"/>
    <w:rsid w:val="0033364B"/>
    <w:rsid w:val="00333A0C"/>
    <w:rsid w:val="00333FCF"/>
    <w:rsid w:val="00334450"/>
    <w:rsid w:val="00334A6D"/>
    <w:rsid w:val="00334F83"/>
    <w:rsid w:val="0033528D"/>
    <w:rsid w:val="003356BD"/>
    <w:rsid w:val="00335845"/>
    <w:rsid w:val="00335903"/>
    <w:rsid w:val="003359D0"/>
    <w:rsid w:val="00335A29"/>
    <w:rsid w:val="00335BD6"/>
    <w:rsid w:val="00335D9C"/>
    <w:rsid w:val="00335FD9"/>
    <w:rsid w:val="003363F6"/>
    <w:rsid w:val="003363F7"/>
    <w:rsid w:val="003364B0"/>
    <w:rsid w:val="003367FD"/>
    <w:rsid w:val="00336A20"/>
    <w:rsid w:val="00336C68"/>
    <w:rsid w:val="00337044"/>
    <w:rsid w:val="0033752C"/>
    <w:rsid w:val="00337567"/>
    <w:rsid w:val="0033790D"/>
    <w:rsid w:val="00337A4E"/>
    <w:rsid w:val="00337EC2"/>
    <w:rsid w:val="00337F9C"/>
    <w:rsid w:val="0034028C"/>
    <w:rsid w:val="003403E6"/>
    <w:rsid w:val="003404E8"/>
    <w:rsid w:val="003409CB"/>
    <w:rsid w:val="00340D59"/>
    <w:rsid w:val="003417BB"/>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490"/>
    <w:rsid w:val="0035059E"/>
    <w:rsid w:val="00350659"/>
    <w:rsid w:val="00350BB9"/>
    <w:rsid w:val="0035104A"/>
    <w:rsid w:val="00351198"/>
    <w:rsid w:val="003511B4"/>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3048"/>
    <w:rsid w:val="0035305F"/>
    <w:rsid w:val="0035372B"/>
    <w:rsid w:val="003538E6"/>
    <w:rsid w:val="00353AB1"/>
    <w:rsid w:val="00353BF4"/>
    <w:rsid w:val="00353E46"/>
    <w:rsid w:val="00353F44"/>
    <w:rsid w:val="003541DE"/>
    <w:rsid w:val="003543CC"/>
    <w:rsid w:val="00354776"/>
    <w:rsid w:val="00355836"/>
    <w:rsid w:val="00355BC7"/>
    <w:rsid w:val="00355C31"/>
    <w:rsid w:val="00355EDA"/>
    <w:rsid w:val="00356312"/>
    <w:rsid w:val="00356457"/>
    <w:rsid w:val="0035652A"/>
    <w:rsid w:val="0035683F"/>
    <w:rsid w:val="00356934"/>
    <w:rsid w:val="00356BB4"/>
    <w:rsid w:val="003600E6"/>
    <w:rsid w:val="003605AC"/>
    <w:rsid w:val="00360649"/>
    <w:rsid w:val="00360E25"/>
    <w:rsid w:val="00360F55"/>
    <w:rsid w:val="00360F8B"/>
    <w:rsid w:val="003611D5"/>
    <w:rsid w:val="0036120F"/>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5284"/>
    <w:rsid w:val="00365477"/>
    <w:rsid w:val="0036569E"/>
    <w:rsid w:val="003656E7"/>
    <w:rsid w:val="003657C4"/>
    <w:rsid w:val="00365CFE"/>
    <w:rsid w:val="00365EFB"/>
    <w:rsid w:val="00365F1B"/>
    <w:rsid w:val="00365F52"/>
    <w:rsid w:val="00365FD5"/>
    <w:rsid w:val="00366897"/>
    <w:rsid w:val="003668B9"/>
    <w:rsid w:val="00366BDB"/>
    <w:rsid w:val="0036710A"/>
    <w:rsid w:val="0036746D"/>
    <w:rsid w:val="003677E3"/>
    <w:rsid w:val="00367E11"/>
    <w:rsid w:val="003701BC"/>
    <w:rsid w:val="00370246"/>
    <w:rsid w:val="0037078D"/>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540A"/>
    <w:rsid w:val="0037575D"/>
    <w:rsid w:val="003757EC"/>
    <w:rsid w:val="0037638F"/>
    <w:rsid w:val="0037674F"/>
    <w:rsid w:val="0037711F"/>
    <w:rsid w:val="0037718C"/>
    <w:rsid w:val="003771A5"/>
    <w:rsid w:val="00377325"/>
    <w:rsid w:val="0037749B"/>
    <w:rsid w:val="00377CDF"/>
    <w:rsid w:val="00377E84"/>
    <w:rsid w:val="003813F7"/>
    <w:rsid w:val="003817C3"/>
    <w:rsid w:val="00381CCA"/>
    <w:rsid w:val="00381E1F"/>
    <w:rsid w:val="00382237"/>
    <w:rsid w:val="00382699"/>
    <w:rsid w:val="00382C54"/>
    <w:rsid w:val="00382F03"/>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A49"/>
    <w:rsid w:val="00390C9F"/>
    <w:rsid w:val="00390D20"/>
    <w:rsid w:val="003912A6"/>
    <w:rsid w:val="00391548"/>
    <w:rsid w:val="0039193B"/>
    <w:rsid w:val="003919B8"/>
    <w:rsid w:val="00391AEA"/>
    <w:rsid w:val="00391C00"/>
    <w:rsid w:val="00391D58"/>
    <w:rsid w:val="00391D79"/>
    <w:rsid w:val="00391DA4"/>
    <w:rsid w:val="00392313"/>
    <w:rsid w:val="0039286D"/>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CC"/>
    <w:rsid w:val="00395D00"/>
    <w:rsid w:val="00395EE4"/>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2866"/>
    <w:rsid w:val="003A2B9E"/>
    <w:rsid w:val="003A2DA8"/>
    <w:rsid w:val="003A2E8D"/>
    <w:rsid w:val="003A2EFD"/>
    <w:rsid w:val="003A36B6"/>
    <w:rsid w:val="003A375E"/>
    <w:rsid w:val="003A379D"/>
    <w:rsid w:val="003A402D"/>
    <w:rsid w:val="003A4705"/>
    <w:rsid w:val="003A489C"/>
    <w:rsid w:val="003A4DFA"/>
    <w:rsid w:val="003A4EB3"/>
    <w:rsid w:val="003A5013"/>
    <w:rsid w:val="003A5188"/>
    <w:rsid w:val="003A5312"/>
    <w:rsid w:val="003A53AC"/>
    <w:rsid w:val="003A571D"/>
    <w:rsid w:val="003A5AF4"/>
    <w:rsid w:val="003A603C"/>
    <w:rsid w:val="003A60D4"/>
    <w:rsid w:val="003A621E"/>
    <w:rsid w:val="003A64D1"/>
    <w:rsid w:val="003A6D2F"/>
    <w:rsid w:val="003A7426"/>
    <w:rsid w:val="003A749E"/>
    <w:rsid w:val="003A74B0"/>
    <w:rsid w:val="003A75D8"/>
    <w:rsid w:val="003A787B"/>
    <w:rsid w:val="003A78DE"/>
    <w:rsid w:val="003A7BFD"/>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47E"/>
    <w:rsid w:val="003B34B9"/>
    <w:rsid w:val="003B361E"/>
    <w:rsid w:val="003B3977"/>
    <w:rsid w:val="003B4313"/>
    <w:rsid w:val="003B4585"/>
    <w:rsid w:val="003B45F8"/>
    <w:rsid w:val="003B4630"/>
    <w:rsid w:val="003B4706"/>
    <w:rsid w:val="003B4D63"/>
    <w:rsid w:val="003B547F"/>
    <w:rsid w:val="003B54B4"/>
    <w:rsid w:val="003B55E8"/>
    <w:rsid w:val="003B5A0C"/>
    <w:rsid w:val="003B5C03"/>
    <w:rsid w:val="003B5DFA"/>
    <w:rsid w:val="003B5F59"/>
    <w:rsid w:val="003B5F74"/>
    <w:rsid w:val="003B62CD"/>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B3B"/>
    <w:rsid w:val="003C7ED7"/>
    <w:rsid w:val="003D0811"/>
    <w:rsid w:val="003D0A0C"/>
    <w:rsid w:val="003D0BB3"/>
    <w:rsid w:val="003D0DE4"/>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40AE"/>
    <w:rsid w:val="003D4221"/>
    <w:rsid w:val="003D45F8"/>
    <w:rsid w:val="003D485D"/>
    <w:rsid w:val="003D487A"/>
    <w:rsid w:val="003D4959"/>
    <w:rsid w:val="003D4F70"/>
    <w:rsid w:val="003D53DD"/>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1205"/>
    <w:rsid w:val="003E1380"/>
    <w:rsid w:val="003E138E"/>
    <w:rsid w:val="003E1398"/>
    <w:rsid w:val="003E16A6"/>
    <w:rsid w:val="003E16E0"/>
    <w:rsid w:val="003E1A6C"/>
    <w:rsid w:val="003E1C53"/>
    <w:rsid w:val="003E1E75"/>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508B"/>
    <w:rsid w:val="003E50B5"/>
    <w:rsid w:val="003E534C"/>
    <w:rsid w:val="003E5948"/>
    <w:rsid w:val="003E5960"/>
    <w:rsid w:val="003E5A23"/>
    <w:rsid w:val="003E5C62"/>
    <w:rsid w:val="003E5D89"/>
    <w:rsid w:val="003E5F4B"/>
    <w:rsid w:val="003E5FF7"/>
    <w:rsid w:val="003E63FD"/>
    <w:rsid w:val="003E644A"/>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B04"/>
    <w:rsid w:val="003F1DB6"/>
    <w:rsid w:val="003F207E"/>
    <w:rsid w:val="003F23CF"/>
    <w:rsid w:val="003F29E3"/>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269"/>
    <w:rsid w:val="003F5371"/>
    <w:rsid w:val="003F559D"/>
    <w:rsid w:val="003F56D4"/>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3DF"/>
    <w:rsid w:val="00400732"/>
    <w:rsid w:val="00400744"/>
    <w:rsid w:val="00400C31"/>
    <w:rsid w:val="00400E7C"/>
    <w:rsid w:val="004014F5"/>
    <w:rsid w:val="004014FD"/>
    <w:rsid w:val="004015A8"/>
    <w:rsid w:val="004017A8"/>
    <w:rsid w:val="00401F38"/>
    <w:rsid w:val="00401F69"/>
    <w:rsid w:val="004023E6"/>
    <w:rsid w:val="00403705"/>
    <w:rsid w:val="0040377F"/>
    <w:rsid w:val="00403AFB"/>
    <w:rsid w:val="00403E08"/>
    <w:rsid w:val="004045B6"/>
    <w:rsid w:val="00404635"/>
    <w:rsid w:val="00404D63"/>
    <w:rsid w:val="00404EBE"/>
    <w:rsid w:val="00404F16"/>
    <w:rsid w:val="004050BF"/>
    <w:rsid w:val="00405E3B"/>
    <w:rsid w:val="00405E94"/>
    <w:rsid w:val="004064E4"/>
    <w:rsid w:val="00406A66"/>
    <w:rsid w:val="00406C82"/>
    <w:rsid w:val="0040734D"/>
    <w:rsid w:val="0040739C"/>
    <w:rsid w:val="004074AB"/>
    <w:rsid w:val="004075AA"/>
    <w:rsid w:val="00407B38"/>
    <w:rsid w:val="00407DDC"/>
    <w:rsid w:val="00410037"/>
    <w:rsid w:val="004103D9"/>
    <w:rsid w:val="0041072C"/>
    <w:rsid w:val="0041126A"/>
    <w:rsid w:val="00411474"/>
    <w:rsid w:val="00411CEF"/>
    <w:rsid w:val="00412A5D"/>
    <w:rsid w:val="00412EFB"/>
    <w:rsid w:val="0041307B"/>
    <w:rsid w:val="00413096"/>
    <w:rsid w:val="00413427"/>
    <w:rsid w:val="0041344F"/>
    <w:rsid w:val="004135CC"/>
    <w:rsid w:val="00413768"/>
    <w:rsid w:val="00413A92"/>
    <w:rsid w:val="00413DAD"/>
    <w:rsid w:val="00413E9E"/>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437"/>
    <w:rsid w:val="00423CF1"/>
    <w:rsid w:val="00423D1D"/>
    <w:rsid w:val="0042407B"/>
    <w:rsid w:val="00424276"/>
    <w:rsid w:val="004242F7"/>
    <w:rsid w:val="0042441C"/>
    <w:rsid w:val="004244F1"/>
    <w:rsid w:val="00424537"/>
    <w:rsid w:val="0042475E"/>
    <w:rsid w:val="00424AB6"/>
    <w:rsid w:val="004253AB"/>
    <w:rsid w:val="004256ED"/>
    <w:rsid w:val="00425722"/>
    <w:rsid w:val="0042576C"/>
    <w:rsid w:val="00425BCC"/>
    <w:rsid w:val="00425BDB"/>
    <w:rsid w:val="00425DD1"/>
    <w:rsid w:val="00425E4D"/>
    <w:rsid w:val="0042671A"/>
    <w:rsid w:val="00426BEB"/>
    <w:rsid w:val="00426D6C"/>
    <w:rsid w:val="00426E2E"/>
    <w:rsid w:val="00427052"/>
    <w:rsid w:val="0042727D"/>
    <w:rsid w:val="0042745D"/>
    <w:rsid w:val="0042761C"/>
    <w:rsid w:val="00427638"/>
    <w:rsid w:val="00427721"/>
    <w:rsid w:val="00427AEF"/>
    <w:rsid w:val="00427F6C"/>
    <w:rsid w:val="004300E5"/>
    <w:rsid w:val="004302A6"/>
    <w:rsid w:val="004304C0"/>
    <w:rsid w:val="00430754"/>
    <w:rsid w:val="00430899"/>
    <w:rsid w:val="00430AA9"/>
    <w:rsid w:val="00430C98"/>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76E"/>
    <w:rsid w:val="004348BC"/>
    <w:rsid w:val="004348BF"/>
    <w:rsid w:val="0043518D"/>
    <w:rsid w:val="0043548A"/>
    <w:rsid w:val="00435604"/>
    <w:rsid w:val="004359F6"/>
    <w:rsid w:val="00435BF4"/>
    <w:rsid w:val="00435F14"/>
    <w:rsid w:val="00435FBE"/>
    <w:rsid w:val="00436127"/>
    <w:rsid w:val="0043664A"/>
    <w:rsid w:val="00436879"/>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F2B"/>
    <w:rsid w:val="004463B0"/>
    <w:rsid w:val="004467E3"/>
    <w:rsid w:val="00446870"/>
    <w:rsid w:val="00447379"/>
    <w:rsid w:val="00447D11"/>
    <w:rsid w:val="00450010"/>
    <w:rsid w:val="00450175"/>
    <w:rsid w:val="004507BE"/>
    <w:rsid w:val="004507FE"/>
    <w:rsid w:val="00450E7E"/>
    <w:rsid w:val="00450EB5"/>
    <w:rsid w:val="00450F0C"/>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45C"/>
    <w:rsid w:val="00455531"/>
    <w:rsid w:val="004555F1"/>
    <w:rsid w:val="00455793"/>
    <w:rsid w:val="004558B4"/>
    <w:rsid w:val="00455CB5"/>
    <w:rsid w:val="00455E86"/>
    <w:rsid w:val="0045605D"/>
    <w:rsid w:val="0045691F"/>
    <w:rsid w:val="00456E53"/>
    <w:rsid w:val="00456F61"/>
    <w:rsid w:val="00457080"/>
    <w:rsid w:val="00457094"/>
    <w:rsid w:val="00457454"/>
    <w:rsid w:val="00457A4F"/>
    <w:rsid w:val="00457A90"/>
    <w:rsid w:val="00457C8B"/>
    <w:rsid w:val="004602B6"/>
    <w:rsid w:val="0046050B"/>
    <w:rsid w:val="0046087C"/>
    <w:rsid w:val="004608D3"/>
    <w:rsid w:val="00460C11"/>
    <w:rsid w:val="004613D1"/>
    <w:rsid w:val="004615A0"/>
    <w:rsid w:val="00461668"/>
    <w:rsid w:val="00461CCD"/>
    <w:rsid w:val="00461D0D"/>
    <w:rsid w:val="0046200B"/>
    <w:rsid w:val="0046220F"/>
    <w:rsid w:val="00462B8E"/>
    <w:rsid w:val="00462EC5"/>
    <w:rsid w:val="004630AB"/>
    <w:rsid w:val="00463100"/>
    <w:rsid w:val="0046328F"/>
    <w:rsid w:val="004632AF"/>
    <w:rsid w:val="004634A4"/>
    <w:rsid w:val="004635ED"/>
    <w:rsid w:val="00463A16"/>
    <w:rsid w:val="00463AF1"/>
    <w:rsid w:val="00464661"/>
    <w:rsid w:val="004646C3"/>
    <w:rsid w:val="00464C7A"/>
    <w:rsid w:val="00464FC7"/>
    <w:rsid w:val="004659F3"/>
    <w:rsid w:val="00465BC4"/>
    <w:rsid w:val="00465E8A"/>
    <w:rsid w:val="004664F6"/>
    <w:rsid w:val="0046653E"/>
    <w:rsid w:val="00466693"/>
    <w:rsid w:val="004666C3"/>
    <w:rsid w:val="00466C97"/>
    <w:rsid w:val="00467438"/>
    <w:rsid w:val="004675EB"/>
    <w:rsid w:val="0046767B"/>
    <w:rsid w:val="00467845"/>
    <w:rsid w:val="00467EA2"/>
    <w:rsid w:val="00470169"/>
    <w:rsid w:val="004701D3"/>
    <w:rsid w:val="00470277"/>
    <w:rsid w:val="00470324"/>
    <w:rsid w:val="0047044B"/>
    <w:rsid w:val="00470559"/>
    <w:rsid w:val="00470954"/>
    <w:rsid w:val="004709B8"/>
    <w:rsid w:val="00471059"/>
    <w:rsid w:val="00471174"/>
    <w:rsid w:val="00471963"/>
    <w:rsid w:val="00471D50"/>
    <w:rsid w:val="004720F4"/>
    <w:rsid w:val="0047237D"/>
    <w:rsid w:val="004724C4"/>
    <w:rsid w:val="00472599"/>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C2D"/>
    <w:rsid w:val="00477F2B"/>
    <w:rsid w:val="00480373"/>
    <w:rsid w:val="00480BFA"/>
    <w:rsid w:val="00480DD5"/>
    <w:rsid w:val="00480FB7"/>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923"/>
    <w:rsid w:val="00486BF7"/>
    <w:rsid w:val="0048793C"/>
    <w:rsid w:val="0049009A"/>
    <w:rsid w:val="004900BE"/>
    <w:rsid w:val="00490294"/>
    <w:rsid w:val="004903F5"/>
    <w:rsid w:val="00490991"/>
    <w:rsid w:val="00490C33"/>
    <w:rsid w:val="00490D2E"/>
    <w:rsid w:val="00490E27"/>
    <w:rsid w:val="00490F61"/>
    <w:rsid w:val="00491267"/>
    <w:rsid w:val="004913E5"/>
    <w:rsid w:val="004915D5"/>
    <w:rsid w:val="00491684"/>
    <w:rsid w:val="0049189D"/>
    <w:rsid w:val="00491ADE"/>
    <w:rsid w:val="00491D1D"/>
    <w:rsid w:val="00491D7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9CE"/>
    <w:rsid w:val="00496B60"/>
    <w:rsid w:val="00496C1D"/>
    <w:rsid w:val="00496E46"/>
    <w:rsid w:val="0049748C"/>
    <w:rsid w:val="0049759D"/>
    <w:rsid w:val="0049776D"/>
    <w:rsid w:val="00497E1C"/>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3FF"/>
    <w:rsid w:val="004A4D0A"/>
    <w:rsid w:val="004A4E66"/>
    <w:rsid w:val="004A4E75"/>
    <w:rsid w:val="004A504D"/>
    <w:rsid w:val="004A50E5"/>
    <w:rsid w:val="004A5110"/>
    <w:rsid w:val="004A5363"/>
    <w:rsid w:val="004A5454"/>
    <w:rsid w:val="004A597B"/>
    <w:rsid w:val="004A5CC3"/>
    <w:rsid w:val="004A637A"/>
    <w:rsid w:val="004A68C8"/>
    <w:rsid w:val="004A707E"/>
    <w:rsid w:val="004A736A"/>
    <w:rsid w:val="004B010F"/>
    <w:rsid w:val="004B02F0"/>
    <w:rsid w:val="004B0636"/>
    <w:rsid w:val="004B0771"/>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A60"/>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4C0"/>
    <w:rsid w:val="004C55A1"/>
    <w:rsid w:val="004C5915"/>
    <w:rsid w:val="004C5F11"/>
    <w:rsid w:val="004C6243"/>
    <w:rsid w:val="004C63AA"/>
    <w:rsid w:val="004C63D8"/>
    <w:rsid w:val="004C6557"/>
    <w:rsid w:val="004C69F7"/>
    <w:rsid w:val="004C6B63"/>
    <w:rsid w:val="004C6D16"/>
    <w:rsid w:val="004C6D74"/>
    <w:rsid w:val="004C7068"/>
    <w:rsid w:val="004C75DA"/>
    <w:rsid w:val="004C7D3D"/>
    <w:rsid w:val="004C7F48"/>
    <w:rsid w:val="004D0199"/>
    <w:rsid w:val="004D0761"/>
    <w:rsid w:val="004D10F7"/>
    <w:rsid w:val="004D150B"/>
    <w:rsid w:val="004D16CD"/>
    <w:rsid w:val="004D18C8"/>
    <w:rsid w:val="004D1A15"/>
    <w:rsid w:val="004D1B8F"/>
    <w:rsid w:val="004D1D7A"/>
    <w:rsid w:val="004D1DB0"/>
    <w:rsid w:val="004D23F8"/>
    <w:rsid w:val="004D282B"/>
    <w:rsid w:val="004D2AEC"/>
    <w:rsid w:val="004D2ECC"/>
    <w:rsid w:val="004D33AD"/>
    <w:rsid w:val="004D3829"/>
    <w:rsid w:val="004D38F7"/>
    <w:rsid w:val="004D4077"/>
    <w:rsid w:val="004D4207"/>
    <w:rsid w:val="004D464B"/>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7D"/>
    <w:rsid w:val="004E07D4"/>
    <w:rsid w:val="004E0998"/>
    <w:rsid w:val="004E0AFC"/>
    <w:rsid w:val="004E0F3B"/>
    <w:rsid w:val="004E0FBE"/>
    <w:rsid w:val="004E0FF1"/>
    <w:rsid w:val="004E13A2"/>
    <w:rsid w:val="004E1BAF"/>
    <w:rsid w:val="004E1DE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C99"/>
    <w:rsid w:val="004E7CFE"/>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4D5"/>
    <w:rsid w:val="004F25F4"/>
    <w:rsid w:val="004F295F"/>
    <w:rsid w:val="004F2A94"/>
    <w:rsid w:val="004F3085"/>
    <w:rsid w:val="004F38E1"/>
    <w:rsid w:val="004F3956"/>
    <w:rsid w:val="004F3A5C"/>
    <w:rsid w:val="004F3C61"/>
    <w:rsid w:val="004F4072"/>
    <w:rsid w:val="004F45ED"/>
    <w:rsid w:val="004F4EF4"/>
    <w:rsid w:val="004F50AA"/>
    <w:rsid w:val="004F5310"/>
    <w:rsid w:val="004F58B6"/>
    <w:rsid w:val="004F58EB"/>
    <w:rsid w:val="004F592B"/>
    <w:rsid w:val="004F5C64"/>
    <w:rsid w:val="004F5F62"/>
    <w:rsid w:val="004F673C"/>
    <w:rsid w:val="004F6759"/>
    <w:rsid w:val="004F7427"/>
    <w:rsid w:val="004F753A"/>
    <w:rsid w:val="004F79BC"/>
    <w:rsid w:val="004F7E8E"/>
    <w:rsid w:val="00500068"/>
    <w:rsid w:val="005002FD"/>
    <w:rsid w:val="0050087D"/>
    <w:rsid w:val="00500BA0"/>
    <w:rsid w:val="0050106E"/>
    <w:rsid w:val="0050106F"/>
    <w:rsid w:val="00501CCC"/>
    <w:rsid w:val="00501E8B"/>
    <w:rsid w:val="005020A8"/>
    <w:rsid w:val="0050224B"/>
    <w:rsid w:val="005023BB"/>
    <w:rsid w:val="00502576"/>
    <w:rsid w:val="00502594"/>
    <w:rsid w:val="00502899"/>
    <w:rsid w:val="00502B94"/>
    <w:rsid w:val="00503054"/>
    <w:rsid w:val="005030D4"/>
    <w:rsid w:val="005033DA"/>
    <w:rsid w:val="00503579"/>
    <w:rsid w:val="005036A2"/>
    <w:rsid w:val="00503AE2"/>
    <w:rsid w:val="00503D93"/>
    <w:rsid w:val="00503EA4"/>
    <w:rsid w:val="00504E49"/>
    <w:rsid w:val="00505155"/>
    <w:rsid w:val="005052DF"/>
    <w:rsid w:val="005057B6"/>
    <w:rsid w:val="00505A3C"/>
    <w:rsid w:val="00505CB7"/>
    <w:rsid w:val="005060E3"/>
    <w:rsid w:val="005065FE"/>
    <w:rsid w:val="005067E9"/>
    <w:rsid w:val="00506CAD"/>
    <w:rsid w:val="00506F90"/>
    <w:rsid w:val="005070F4"/>
    <w:rsid w:val="00507252"/>
    <w:rsid w:val="005076E8"/>
    <w:rsid w:val="005079D8"/>
    <w:rsid w:val="00507A5F"/>
    <w:rsid w:val="0051003E"/>
    <w:rsid w:val="005101F5"/>
    <w:rsid w:val="00510477"/>
    <w:rsid w:val="00510DB5"/>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D6"/>
    <w:rsid w:val="005142C4"/>
    <w:rsid w:val="00514AA4"/>
    <w:rsid w:val="00514ACC"/>
    <w:rsid w:val="00515AE4"/>
    <w:rsid w:val="00515DC6"/>
    <w:rsid w:val="005160CF"/>
    <w:rsid w:val="0051645C"/>
    <w:rsid w:val="005166C3"/>
    <w:rsid w:val="00516A84"/>
    <w:rsid w:val="00516C47"/>
    <w:rsid w:val="00516F82"/>
    <w:rsid w:val="0051772B"/>
    <w:rsid w:val="00517C68"/>
    <w:rsid w:val="00517D6C"/>
    <w:rsid w:val="00517FD2"/>
    <w:rsid w:val="005202CD"/>
    <w:rsid w:val="00520560"/>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383"/>
    <w:rsid w:val="00523664"/>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25"/>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F47"/>
    <w:rsid w:val="00533F5D"/>
    <w:rsid w:val="00533FBD"/>
    <w:rsid w:val="005342F5"/>
    <w:rsid w:val="0053446A"/>
    <w:rsid w:val="00534631"/>
    <w:rsid w:val="0053492C"/>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6D9"/>
    <w:rsid w:val="00542117"/>
    <w:rsid w:val="0054224D"/>
    <w:rsid w:val="00542408"/>
    <w:rsid w:val="005424C9"/>
    <w:rsid w:val="0054288C"/>
    <w:rsid w:val="00542986"/>
    <w:rsid w:val="00542CA5"/>
    <w:rsid w:val="00542D51"/>
    <w:rsid w:val="00542FC4"/>
    <w:rsid w:val="00543212"/>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2344"/>
    <w:rsid w:val="00552D8C"/>
    <w:rsid w:val="00552ED1"/>
    <w:rsid w:val="005532D2"/>
    <w:rsid w:val="005532E5"/>
    <w:rsid w:val="005533CC"/>
    <w:rsid w:val="005534AD"/>
    <w:rsid w:val="005536B0"/>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6018F"/>
    <w:rsid w:val="0056068A"/>
    <w:rsid w:val="0056088B"/>
    <w:rsid w:val="00560CE3"/>
    <w:rsid w:val="005610D3"/>
    <w:rsid w:val="0056110C"/>
    <w:rsid w:val="005611BD"/>
    <w:rsid w:val="0056138E"/>
    <w:rsid w:val="0056234E"/>
    <w:rsid w:val="0056254F"/>
    <w:rsid w:val="0056281A"/>
    <w:rsid w:val="00562AAD"/>
    <w:rsid w:val="00562C30"/>
    <w:rsid w:val="00563067"/>
    <w:rsid w:val="005632B2"/>
    <w:rsid w:val="00563442"/>
    <w:rsid w:val="00563486"/>
    <w:rsid w:val="00564034"/>
    <w:rsid w:val="00564529"/>
    <w:rsid w:val="005645A5"/>
    <w:rsid w:val="0056487E"/>
    <w:rsid w:val="00564A33"/>
    <w:rsid w:val="00564D31"/>
    <w:rsid w:val="00564ED1"/>
    <w:rsid w:val="005651EA"/>
    <w:rsid w:val="005652D5"/>
    <w:rsid w:val="00565730"/>
    <w:rsid w:val="005658C0"/>
    <w:rsid w:val="00565A5A"/>
    <w:rsid w:val="00565B5C"/>
    <w:rsid w:val="00565EF7"/>
    <w:rsid w:val="00566422"/>
    <w:rsid w:val="005667B5"/>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AA3"/>
    <w:rsid w:val="005730C9"/>
    <w:rsid w:val="005736E0"/>
    <w:rsid w:val="005738B4"/>
    <w:rsid w:val="005739E7"/>
    <w:rsid w:val="00573A07"/>
    <w:rsid w:val="00573DD8"/>
    <w:rsid w:val="00574007"/>
    <w:rsid w:val="0057410B"/>
    <w:rsid w:val="0057465B"/>
    <w:rsid w:val="00574EA9"/>
    <w:rsid w:val="005755A1"/>
    <w:rsid w:val="00575674"/>
    <w:rsid w:val="0057592A"/>
    <w:rsid w:val="0057598E"/>
    <w:rsid w:val="00575B55"/>
    <w:rsid w:val="00575E7C"/>
    <w:rsid w:val="005766EC"/>
    <w:rsid w:val="005767D9"/>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AEF"/>
    <w:rsid w:val="00583C58"/>
    <w:rsid w:val="00583E0F"/>
    <w:rsid w:val="00584050"/>
    <w:rsid w:val="005843D8"/>
    <w:rsid w:val="00584CF3"/>
    <w:rsid w:val="0058501F"/>
    <w:rsid w:val="00585026"/>
    <w:rsid w:val="0058519E"/>
    <w:rsid w:val="00585525"/>
    <w:rsid w:val="00585538"/>
    <w:rsid w:val="0058570E"/>
    <w:rsid w:val="00585D19"/>
    <w:rsid w:val="005860CF"/>
    <w:rsid w:val="005861E2"/>
    <w:rsid w:val="005865B1"/>
    <w:rsid w:val="00586D72"/>
    <w:rsid w:val="00586EDF"/>
    <w:rsid w:val="005870D7"/>
    <w:rsid w:val="0058782A"/>
    <w:rsid w:val="00587934"/>
    <w:rsid w:val="005900BC"/>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183"/>
    <w:rsid w:val="00594198"/>
    <w:rsid w:val="005942DE"/>
    <w:rsid w:val="005949B3"/>
    <w:rsid w:val="00594A39"/>
    <w:rsid w:val="00594C55"/>
    <w:rsid w:val="00595359"/>
    <w:rsid w:val="005957AA"/>
    <w:rsid w:val="00595A19"/>
    <w:rsid w:val="00595BCD"/>
    <w:rsid w:val="00595F55"/>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1C7A"/>
    <w:rsid w:val="005A239F"/>
    <w:rsid w:val="005A27F0"/>
    <w:rsid w:val="005A2C75"/>
    <w:rsid w:val="005A34F5"/>
    <w:rsid w:val="005A3C75"/>
    <w:rsid w:val="005A3CF3"/>
    <w:rsid w:val="005A3ED3"/>
    <w:rsid w:val="005A3F93"/>
    <w:rsid w:val="005A4223"/>
    <w:rsid w:val="005A44E7"/>
    <w:rsid w:val="005A452B"/>
    <w:rsid w:val="005A4E42"/>
    <w:rsid w:val="005A5B26"/>
    <w:rsid w:val="005A5C2C"/>
    <w:rsid w:val="005A5CDD"/>
    <w:rsid w:val="005A5DB7"/>
    <w:rsid w:val="005A5EEC"/>
    <w:rsid w:val="005A606D"/>
    <w:rsid w:val="005A62BC"/>
    <w:rsid w:val="005A66D5"/>
    <w:rsid w:val="005A6EF3"/>
    <w:rsid w:val="005A6F0C"/>
    <w:rsid w:val="005A719F"/>
    <w:rsid w:val="005A731B"/>
    <w:rsid w:val="005A742C"/>
    <w:rsid w:val="005A77B0"/>
    <w:rsid w:val="005A7F14"/>
    <w:rsid w:val="005B00AF"/>
    <w:rsid w:val="005B02A3"/>
    <w:rsid w:val="005B0308"/>
    <w:rsid w:val="005B0443"/>
    <w:rsid w:val="005B0534"/>
    <w:rsid w:val="005B061B"/>
    <w:rsid w:val="005B0739"/>
    <w:rsid w:val="005B0828"/>
    <w:rsid w:val="005B0A66"/>
    <w:rsid w:val="005B0F74"/>
    <w:rsid w:val="005B166B"/>
    <w:rsid w:val="005B18D8"/>
    <w:rsid w:val="005B1AA8"/>
    <w:rsid w:val="005B1D1D"/>
    <w:rsid w:val="005B1E1C"/>
    <w:rsid w:val="005B27C2"/>
    <w:rsid w:val="005B27F0"/>
    <w:rsid w:val="005B2853"/>
    <w:rsid w:val="005B2A0E"/>
    <w:rsid w:val="005B2EFE"/>
    <w:rsid w:val="005B2FC9"/>
    <w:rsid w:val="005B32B6"/>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A98"/>
    <w:rsid w:val="005C10C3"/>
    <w:rsid w:val="005C14E3"/>
    <w:rsid w:val="005C15A9"/>
    <w:rsid w:val="005C15BC"/>
    <w:rsid w:val="005C176B"/>
    <w:rsid w:val="005C1D8D"/>
    <w:rsid w:val="005C1DCB"/>
    <w:rsid w:val="005C1E00"/>
    <w:rsid w:val="005C1F21"/>
    <w:rsid w:val="005C218F"/>
    <w:rsid w:val="005C272D"/>
    <w:rsid w:val="005C33EC"/>
    <w:rsid w:val="005C3622"/>
    <w:rsid w:val="005C3B25"/>
    <w:rsid w:val="005C3FEC"/>
    <w:rsid w:val="005C41EA"/>
    <w:rsid w:val="005C44B6"/>
    <w:rsid w:val="005C44C7"/>
    <w:rsid w:val="005C5053"/>
    <w:rsid w:val="005C542F"/>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BC"/>
    <w:rsid w:val="005D0312"/>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3067"/>
    <w:rsid w:val="005D3612"/>
    <w:rsid w:val="005D39AE"/>
    <w:rsid w:val="005D3FE8"/>
    <w:rsid w:val="005D4210"/>
    <w:rsid w:val="005D44E4"/>
    <w:rsid w:val="005D4765"/>
    <w:rsid w:val="005D4773"/>
    <w:rsid w:val="005D486F"/>
    <w:rsid w:val="005D50F4"/>
    <w:rsid w:val="005D53FE"/>
    <w:rsid w:val="005D5430"/>
    <w:rsid w:val="005D56A9"/>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586"/>
    <w:rsid w:val="005E75A6"/>
    <w:rsid w:val="005E7759"/>
    <w:rsid w:val="005E78BC"/>
    <w:rsid w:val="005E7B89"/>
    <w:rsid w:val="005E7E1D"/>
    <w:rsid w:val="005F0088"/>
    <w:rsid w:val="005F044F"/>
    <w:rsid w:val="005F05FF"/>
    <w:rsid w:val="005F06E0"/>
    <w:rsid w:val="005F0905"/>
    <w:rsid w:val="005F0F5F"/>
    <w:rsid w:val="005F108F"/>
    <w:rsid w:val="005F1110"/>
    <w:rsid w:val="005F1387"/>
    <w:rsid w:val="005F1D95"/>
    <w:rsid w:val="005F270C"/>
    <w:rsid w:val="005F29F4"/>
    <w:rsid w:val="005F2D82"/>
    <w:rsid w:val="005F2F80"/>
    <w:rsid w:val="005F3461"/>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35E"/>
    <w:rsid w:val="006064C4"/>
    <w:rsid w:val="006064E4"/>
    <w:rsid w:val="006066BB"/>
    <w:rsid w:val="00606739"/>
    <w:rsid w:val="00606B38"/>
    <w:rsid w:val="00606EA2"/>
    <w:rsid w:val="006070F7"/>
    <w:rsid w:val="006075E7"/>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52A"/>
    <w:rsid w:val="00620A2B"/>
    <w:rsid w:val="00620A3F"/>
    <w:rsid w:val="00620B76"/>
    <w:rsid w:val="00620EA7"/>
    <w:rsid w:val="00621555"/>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361"/>
    <w:rsid w:val="0063349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AF"/>
    <w:rsid w:val="006374BD"/>
    <w:rsid w:val="0063763F"/>
    <w:rsid w:val="006379D2"/>
    <w:rsid w:val="00637D3A"/>
    <w:rsid w:val="00637E1F"/>
    <w:rsid w:val="00637E94"/>
    <w:rsid w:val="00637F9A"/>
    <w:rsid w:val="00640177"/>
    <w:rsid w:val="006403CA"/>
    <w:rsid w:val="00640891"/>
    <w:rsid w:val="00640C75"/>
    <w:rsid w:val="00640CE9"/>
    <w:rsid w:val="00640DE9"/>
    <w:rsid w:val="00641412"/>
    <w:rsid w:val="006417D2"/>
    <w:rsid w:val="00641CA2"/>
    <w:rsid w:val="00641D40"/>
    <w:rsid w:val="00642285"/>
    <w:rsid w:val="0064252D"/>
    <w:rsid w:val="00643325"/>
    <w:rsid w:val="00643826"/>
    <w:rsid w:val="00643A26"/>
    <w:rsid w:val="00643A31"/>
    <w:rsid w:val="0064414A"/>
    <w:rsid w:val="006441DD"/>
    <w:rsid w:val="00644779"/>
    <w:rsid w:val="00644B8F"/>
    <w:rsid w:val="00644D84"/>
    <w:rsid w:val="00644FD3"/>
    <w:rsid w:val="0064518D"/>
    <w:rsid w:val="0064540F"/>
    <w:rsid w:val="00645BB6"/>
    <w:rsid w:val="00645E4C"/>
    <w:rsid w:val="00645F79"/>
    <w:rsid w:val="006462EF"/>
    <w:rsid w:val="00647BBF"/>
    <w:rsid w:val="006500DC"/>
    <w:rsid w:val="00650280"/>
    <w:rsid w:val="00650486"/>
    <w:rsid w:val="0065075B"/>
    <w:rsid w:val="006507C4"/>
    <w:rsid w:val="006509AC"/>
    <w:rsid w:val="00650A2C"/>
    <w:rsid w:val="00650C74"/>
    <w:rsid w:val="00651426"/>
    <w:rsid w:val="00651696"/>
    <w:rsid w:val="0065172D"/>
    <w:rsid w:val="00651C67"/>
    <w:rsid w:val="00651C8E"/>
    <w:rsid w:val="00651DF7"/>
    <w:rsid w:val="006523BB"/>
    <w:rsid w:val="006524B0"/>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786"/>
    <w:rsid w:val="00655C5F"/>
    <w:rsid w:val="00655D3A"/>
    <w:rsid w:val="00655E71"/>
    <w:rsid w:val="00655EBA"/>
    <w:rsid w:val="00655FBB"/>
    <w:rsid w:val="00656554"/>
    <w:rsid w:val="0065670B"/>
    <w:rsid w:val="006569D4"/>
    <w:rsid w:val="00656A25"/>
    <w:rsid w:val="00657392"/>
    <w:rsid w:val="006573F8"/>
    <w:rsid w:val="006574D5"/>
    <w:rsid w:val="0065794B"/>
    <w:rsid w:val="00657F93"/>
    <w:rsid w:val="00660019"/>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AA4"/>
    <w:rsid w:val="006663A2"/>
    <w:rsid w:val="00666635"/>
    <w:rsid w:val="006668C2"/>
    <w:rsid w:val="006668DC"/>
    <w:rsid w:val="00666946"/>
    <w:rsid w:val="00666A74"/>
    <w:rsid w:val="006678D8"/>
    <w:rsid w:val="00667A02"/>
    <w:rsid w:val="00667F95"/>
    <w:rsid w:val="00670354"/>
    <w:rsid w:val="006703AB"/>
    <w:rsid w:val="00670428"/>
    <w:rsid w:val="006709B2"/>
    <w:rsid w:val="00670F1D"/>
    <w:rsid w:val="00670F71"/>
    <w:rsid w:val="006710CE"/>
    <w:rsid w:val="00671167"/>
    <w:rsid w:val="006714A1"/>
    <w:rsid w:val="006715E2"/>
    <w:rsid w:val="00671B7B"/>
    <w:rsid w:val="00671E25"/>
    <w:rsid w:val="00672002"/>
    <w:rsid w:val="00672322"/>
    <w:rsid w:val="006725AE"/>
    <w:rsid w:val="00672678"/>
    <w:rsid w:val="0067308B"/>
    <w:rsid w:val="006734A3"/>
    <w:rsid w:val="006734B8"/>
    <w:rsid w:val="00673501"/>
    <w:rsid w:val="00673664"/>
    <w:rsid w:val="00673AD8"/>
    <w:rsid w:val="00674026"/>
    <w:rsid w:val="006740CB"/>
    <w:rsid w:val="00674164"/>
    <w:rsid w:val="00674232"/>
    <w:rsid w:val="00674E30"/>
    <w:rsid w:val="00675144"/>
    <w:rsid w:val="006763B7"/>
    <w:rsid w:val="006765D5"/>
    <w:rsid w:val="0067660C"/>
    <w:rsid w:val="00676749"/>
    <w:rsid w:val="006767F9"/>
    <w:rsid w:val="006768B1"/>
    <w:rsid w:val="00676A9A"/>
    <w:rsid w:val="00676C37"/>
    <w:rsid w:val="00677072"/>
    <w:rsid w:val="00677481"/>
    <w:rsid w:val="00677B0F"/>
    <w:rsid w:val="00677B31"/>
    <w:rsid w:val="00677BBB"/>
    <w:rsid w:val="00677E7B"/>
    <w:rsid w:val="00677F51"/>
    <w:rsid w:val="00680222"/>
    <w:rsid w:val="006807F8"/>
    <w:rsid w:val="00680869"/>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4245"/>
    <w:rsid w:val="00684277"/>
    <w:rsid w:val="006842C7"/>
    <w:rsid w:val="006843CB"/>
    <w:rsid w:val="0068450B"/>
    <w:rsid w:val="00684EEA"/>
    <w:rsid w:val="00684F60"/>
    <w:rsid w:val="006858B0"/>
    <w:rsid w:val="00685B9A"/>
    <w:rsid w:val="00686555"/>
    <w:rsid w:val="00686752"/>
    <w:rsid w:val="0068686B"/>
    <w:rsid w:val="006872C0"/>
    <w:rsid w:val="006873B6"/>
    <w:rsid w:val="00690088"/>
    <w:rsid w:val="00690320"/>
    <w:rsid w:val="0069050E"/>
    <w:rsid w:val="006908AD"/>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8C5"/>
    <w:rsid w:val="00695DCF"/>
    <w:rsid w:val="006960F5"/>
    <w:rsid w:val="00696A75"/>
    <w:rsid w:val="00696B44"/>
    <w:rsid w:val="00696BFD"/>
    <w:rsid w:val="00696C45"/>
    <w:rsid w:val="00696E31"/>
    <w:rsid w:val="0069712C"/>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CA1"/>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65C"/>
    <w:rsid w:val="006A597F"/>
    <w:rsid w:val="006A6173"/>
    <w:rsid w:val="006A6319"/>
    <w:rsid w:val="006A655C"/>
    <w:rsid w:val="006A6560"/>
    <w:rsid w:val="006A6604"/>
    <w:rsid w:val="006A6666"/>
    <w:rsid w:val="006A66EC"/>
    <w:rsid w:val="006A6956"/>
    <w:rsid w:val="006A6B5E"/>
    <w:rsid w:val="006A6B7F"/>
    <w:rsid w:val="006A7321"/>
    <w:rsid w:val="006A7384"/>
    <w:rsid w:val="006A7784"/>
    <w:rsid w:val="006A7994"/>
    <w:rsid w:val="006A7C7D"/>
    <w:rsid w:val="006A7CC3"/>
    <w:rsid w:val="006A7F61"/>
    <w:rsid w:val="006A7F83"/>
    <w:rsid w:val="006B02EC"/>
    <w:rsid w:val="006B0398"/>
    <w:rsid w:val="006B06E5"/>
    <w:rsid w:val="006B0B90"/>
    <w:rsid w:val="006B0C14"/>
    <w:rsid w:val="006B0C4A"/>
    <w:rsid w:val="006B0DB8"/>
    <w:rsid w:val="006B0E83"/>
    <w:rsid w:val="006B136F"/>
    <w:rsid w:val="006B1695"/>
    <w:rsid w:val="006B1727"/>
    <w:rsid w:val="006B1D8F"/>
    <w:rsid w:val="006B2B1E"/>
    <w:rsid w:val="006B2BD9"/>
    <w:rsid w:val="006B3147"/>
    <w:rsid w:val="006B314F"/>
    <w:rsid w:val="006B3234"/>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42E"/>
    <w:rsid w:val="006C17BD"/>
    <w:rsid w:val="006C1A32"/>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400E"/>
    <w:rsid w:val="006C45D4"/>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F39"/>
    <w:rsid w:val="006D4068"/>
    <w:rsid w:val="006D42CD"/>
    <w:rsid w:val="006D452D"/>
    <w:rsid w:val="006D4655"/>
    <w:rsid w:val="006D4781"/>
    <w:rsid w:val="006D4AE7"/>
    <w:rsid w:val="006D5711"/>
    <w:rsid w:val="006D6012"/>
    <w:rsid w:val="006D61D8"/>
    <w:rsid w:val="006D65E0"/>
    <w:rsid w:val="006D6782"/>
    <w:rsid w:val="006D6961"/>
    <w:rsid w:val="006D6A04"/>
    <w:rsid w:val="006D7728"/>
    <w:rsid w:val="006D7963"/>
    <w:rsid w:val="006D79DA"/>
    <w:rsid w:val="006D7AD1"/>
    <w:rsid w:val="006E052D"/>
    <w:rsid w:val="006E07EF"/>
    <w:rsid w:val="006E0805"/>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FE2"/>
    <w:rsid w:val="006F0287"/>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6CBF"/>
    <w:rsid w:val="006F7098"/>
    <w:rsid w:val="006F70A0"/>
    <w:rsid w:val="006F7382"/>
    <w:rsid w:val="006F7937"/>
    <w:rsid w:val="006F79BF"/>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F9"/>
    <w:rsid w:val="00703FF9"/>
    <w:rsid w:val="0070418B"/>
    <w:rsid w:val="00704714"/>
    <w:rsid w:val="007049B5"/>
    <w:rsid w:val="00704E90"/>
    <w:rsid w:val="00704FAF"/>
    <w:rsid w:val="00705211"/>
    <w:rsid w:val="007055C6"/>
    <w:rsid w:val="00705B50"/>
    <w:rsid w:val="00705DD3"/>
    <w:rsid w:val="00705E87"/>
    <w:rsid w:val="00706004"/>
    <w:rsid w:val="007062DF"/>
    <w:rsid w:val="007067A9"/>
    <w:rsid w:val="00706AA0"/>
    <w:rsid w:val="00706AC5"/>
    <w:rsid w:val="00706B18"/>
    <w:rsid w:val="00706BAA"/>
    <w:rsid w:val="0070702B"/>
    <w:rsid w:val="007072F8"/>
    <w:rsid w:val="00707317"/>
    <w:rsid w:val="00707351"/>
    <w:rsid w:val="007076A4"/>
    <w:rsid w:val="0070780F"/>
    <w:rsid w:val="00710228"/>
    <w:rsid w:val="0071023B"/>
    <w:rsid w:val="00710512"/>
    <w:rsid w:val="00710588"/>
    <w:rsid w:val="00711060"/>
    <w:rsid w:val="007118B9"/>
    <w:rsid w:val="00711E80"/>
    <w:rsid w:val="0071215F"/>
    <w:rsid w:val="007128C0"/>
    <w:rsid w:val="00712D04"/>
    <w:rsid w:val="00713168"/>
    <w:rsid w:val="00713426"/>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4B"/>
    <w:rsid w:val="0072176B"/>
    <w:rsid w:val="00721AA3"/>
    <w:rsid w:val="00721FE6"/>
    <w:rsid w:val="007224B3"/>
    <w:rsid w:val="00722679"/>
    <w:rsid w:val="007227C9"/>
    <w:rsid w:val="00722C37"/>
    <w:rsid w:val="00722C95"/>
    <w:rsid w:val="00722DA5"/>
    <w:rsid w:val="00722F04"/>
    <w:rsid w:val="00723159"/>
    <w:rsid w:val="0072317D"/>
    <w:rsid w:val="007238E1"/>
    <w:rsid w:val="00723E3D"/>
    <w:rsid w:val="007240B8"/>
    <w:rsid w:val="00724343"/>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24FF"/>
    <w:rsid w:val="007339AE"/>
    <w:rsid w:val="00733B12"/>
    <w:rsid w:val="00733BCB"/>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94F"/>
    <w:rsid w:val="00747B5F"/>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A5C"/>
    <w:rsid w:val="00755B50"/>
    <w:rsid w:val="00755D9F"/>
    <w:rsid w:val="00755E09"/>
    <w:rsid w:val="00756513"/>
    <w:rsid w:val="007565CB"/>
    <w:rsid w:val="00756EFE"/>
    <w:rsid w:val="00757B23"/>
    <w:rsid w:val="0076017C"/>
    <w:rsid w:val="007608D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8F8"/>
    <w:rsid w:val="00781963"/>
    <w:rsid w:val="00781E9E"/>
    <w:rsid w:val="00782253"/>
    <w:rsid w:val="007822A2"/>
    <w:rsid w:val="007828DD"/>
    <w:rsid w:val="00782E4E"/>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C1B"/>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B3"/>
    <w:rsid w:val="00791F2F"/>
    <w:rsid w:val="007922EA"/>
    <w:rsid w:val="00792413"/>
    <w:rsid w:val="007924CA"/>
    <w:rsid w:val="00792636"/>
    <w:rsid w:val="00792AD8"/>
    <w:rsid w:val="0079342D"/>
    <w:rsid w:val="0079378D"/>
    <w:rsid w:val="007939DA"/>
    <w:rsid w:val="0079416C"/>
    <w:rsid w:val="007942DD"/>
    <w:rsid w:val="00794579"/>
    <w:rsid w:val="00794598"/>
    <w:rsid w:val="007947C0"/>
    <w:rsid w:val="00794806"/>
    <w:rsid w:val="00794887"/>
    <w:rsid w:val="00794AA9"/>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CF3"/>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FF"/>
    <w:rsid w:val="007B04C6"/>
    <w:rsid w:val="007B0532"/>
    <w:rsid w:val="007B0CDE"/>
    <w:rsid w:val="007B10EE"/>
    <w:rsid w:val="007B11DA"/>
    <w:rsid w:val="007B1532"/>
    <w:rsid w:val="007B173E"/>
    <w:rsid w:val="007B19D5"/>
    <w:rsid w:val="007B1C8B"/>
    <w:rsid w:val="007B1C98"/>
    <w:rsid w:val="007B1D56"/>
    <w:rsid w:val="007B20E4"/>
    <w:rsid w:val="007B22D8"/>
    <w:rsid w:val="007B24F9"/>
    <w:rsid w:val="007B28A9"/>
    <w:rsid w:val="007B3BF7"/>
    <w:rsid w:val="007B3E80"/>
    <w:rsid w:val="007B434C"/>
    <w:rsid w:val="007B456F"/>
    <w:rsid w:val="007B485A"/>
    <w:rsid w:val="007B490C"/>
    <w:rsid w:val="007B5407"/>
    <w:rsid w:val="007B57DE"/>
    <w:rsid w:val="007B5C2B"/>
    <w:rsid w:val="007B5EE5"/>
    <w:rsid w:val="007B5F4A"/>
    <w:rsid w:val="007B6146"/>
    <w:rsid w:val="007B6606"/>
    <w:rsid w:val="007B680A"/>
    <w:rsid w:val="007B687D"/>
    <w:rsid w:val="007B6BAB"/>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9F6"/>
    <w:rsid w:val="007C5009"/>
    <w:rsid w:val="007C54BA"/>
    <w:rsid w:val="007C58FE"/>
    <w:rsid w:val="007C5D5B"/>
    <w:rsid w:val="007C619B"/>
    <w:rsid w:val="007C6284"/>
    <w:rsid w:val="007C6512"/>
    <w:rsid w:val="007C6565"/>
    <w:rsid w:val="007C6608"/>
    <w:rsid w:val="007C6844"/>
    <w:rsid w:val="007C6AFC"/>
    <w:rsid w:val="007C6FF9"/>
    <w:rsid w:val="007C711D"/>
    <w:rsid w:val="007C734B"/>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960"/>
    <w:rsid w:val="007E3A95"/>
    <w:rsid w:val="007E3BCD"/>
    <w:rsid w:val="007E3C61"/>
    <w:rsid w:val="007E3FB4"/>
    <w:rsid w:val="007E44BD"/>
    <w:rsid w:val="007E4A12"/>
    <w:rsid w:val="007E4C2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EE"/>
    <w:rsid w:val="007E7701"/>
    <w:rsid w:val="007E79EA"/>
    <w:rsid w:val="007F01B8"/>
    <w:rsid w:val="007F0256"/>
    <w:rsid w:val="007F049F"/>
    <w:rsid w:val="007F0604"/>
    <w:rsid w:val="007F0C7A"/>
    <w:rsid w:val="007F0DC3"/>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3E7"/>
    <w:rsid w:val="00800D8A"/>
    <w:rsid w:val="008011D7"/>
    <w:rsid w:val="008011EA"/>
    <w:rsid w:val="008012A7"/>
    <w:rsid w:val="0080147F"/>
    <w:rsid w:val="00801582"/>
    <w:rsid w:val="00801939"/>
    <w:rsid w:val="00802188"/>
    <w:rsid w:val="0080243C"/>
    <w:rsid w:val="008024B9"/>
    <w:rsid w:val="0080318A"/>
    <w:rsid w:val="00803324"/>
    <w:rsid w:val="0080345B"/>
    <w:rsid w:val="00803649"/>
    <w:rsid w:val="00803819"/>
    <w:rsid w:val="00803CF1"/>
    <w:rsid w:val="00804011"/>
    <w:rsid w:val="0080432C"/>
    <w:rsid w:val="00804440"/>
    <w:rsid w:val="0080478B"/>
    <w:rsid w:val="00805662"/>
    <w:rsid w:val="008058D2"/>
    <w:rsid w:val="00805EB6"/>
    <w:rsid w:val="0080623E"/>
    <w:rsid w:val="008062B3"/>
    <w:rsid w:val="008062E1"/>
    <w:rsid w:val="00806636"/>
    <w:rsid w:val="0080680B"/>
    <w:rsid w:val="00806819"/>
    <w:rsid w:val="00806BF7"/>
    <w:rsid w:val="00807393"/>
    <w:rsid w:val="00807DAF"/>
    <w:rsid w:val="0081101D"/>
    <w:rsid w:val="008112B3"/>
    <w:rsid w:val="00811690"/>
    <w:rsid w:val="00811724"/>
    <w:rsid w:val="00811752"/>
    <w:rsid w:val="008117D5"/>
    <w:rsid w:val="00811BF2"/>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AE"/>
    <w:rsid w:val="008158E0"/>
    <w:rsid w:val="00815AD8"/>
    <w:rsid w:val="0081695D"/>
    <w:rsid w:val="00816CFB"/>
    <w:rsid w:val="00816DCA"/>
    <w:rsid w:val="00817B8E"/>
    <w:rsid w:val="00820879"/>
    <w:rsid w:val="00821178"/>
    <w:rsid w:val="00821311"/>
    <w:rsid w:val="008214F6"/>
    <w:rsid w:val="008215B6"/>
    <w:rsid w:val="00821622"/>
    <w:rsid w:val="008217E8"/>
    <w:rsid w:val="00821B30"/>
    <w:rsid w:val="00821F6B"/>
    <w:rsid w:val="0082203E"/>
    <w:rsid w:val="00822212"/>
    <w:rsid w:val="008223D5"/>
    <w:rsid w:val="008223F1"/>
    <w:rsid w:val="0082252D"/>
    <w:rsid w:val="008229F2"/>
    <w:rsid w:val="00822A8B"/>
    <w:rsid w:val="00822C9D"/>
    <w:rsid w:val="00822CBF"/>
    <w:rsid w:val="00822E96"/>
    <w:rsid w:val="008231C9"/>
    <w:rsid w:val="00823BCA"/>
    <w:rsid w:val="00823DCC"/>
    <w:rsid w:val="008242AE"/>
    <w:rsid w:val="008249AA"/>
    <w:rsid w:val="0082574B"/>
    <w:rsid w:val="0082587C"/>
    <w:rsid w:val="00825C25"/>
    <w:rsid w:val="0082607B"/>
    <w:rsid w:val="008264F1"/>
    <w:rsid w:val="0082654D"/>
    <w:rsid w:val="008267AE"/>
    <w:rsid w:val="00826B0D"/>
    <w:rsid w:val="00826B75"/>
    <w:rsid w:val="00826B86"/>
    <w:rsid w:val="00826C96"/>
    <w:rsid w:val="00827198"/>
    <w:rsid w:val="00827242"/>
    <w:rsid w:val="00827476"/>
    <w:rsid w:val="00827941"/>
    <w:rsid w:val="00827DF7"/>
    <w:rsid w:val="008303D6"/>
    <w:rsid w:val="00830653"/>
    <w:rsid w:val="008306D9"/>
    <w:rsid w:val="0083072B"/>
    <w:rsid w:val="00830733"/>
    <w:rsid w:val="00830B42"/>
    <w:rsid w:val="00830CE7"/>
    <w:rsid w:val="00830D9C"/>
    <w:rsid w:val="00830EA5"/>
    <w:rsid w:val="00830F72"/>
    <w:rsid w:val="00831217"/>
    <w:rsid w:val="008313EB"/>
    <w:rsid w:val="00831585"/>
    <w:rsid w:val="00831873"/>
    <w:rsid w:val="00831A20"/>
    <w:rsid w:val="00831A5E"/>
    <w:rsid w:val="00831BB5"/>
    <w:rsid w:val="00831C33"/>
    <w:rsid w:val="00831CCB"/>
    <w:rsid w:val="00831CF6"/>
    <w:rsid w:val="00832031"/>
    <w:rsid w:val="0083260C"/>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F5C"/>
    <w:rsid w:val="00836112"/>
    <w:rsid w:val="00836757"/>
    <w:rsid w:val="00840019"/>
    <w:rsid w:val="008401C4"/>
    <w:rsid w:val="008402EC"/>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B0"/>
    <w:rsid w:val="00844CE3"/>
    <w:rsid w:val="0084511E"/>
    <w:rsid w:val="0084512C"/>
    <w:rsid w:val="008452D0"/>
    <w:rsid w:val="00845454"/>
    <w:rsid w:val="00845646"/>
    <w:rsid w:val="00845BD8"/>
    <w:rsid w:val="008462C3"/>
    <w:rsid w:val="008462FB"/>
    <w:rsid w:val="00846461"/>
    <w:rsid w:val="008465B9"/>
    <w:rsid w:val="00846957"/>
    <w:rsid w:val="00846978"/>
    <w:rsid w:val="0084749E"/>
    <w:rsid w:val="008474D9"/>
    <w:rsid w:val="00847502"/>
    <w:rsid w:val="0084757B"/>
    <w:rsid w:val="0084759A"/>
    <w:rsid w:val="008476E7"/>
    <w:rsid w:val="00847913"/>
    <w:rsid w:val="00847CCB"/>
    <w:rsid w:val="00847F25"/>
    <w:rsid w:val="008502DA"/>
    <w:rsid w:val="00850653"/>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F2A"/>
    <w:rsid w:val="0085307E"/>
    <w:rsid w:val="00853453"/>
    <w:rsid w:val="0085392E"/>
    <w:rsid w:val="008540B2"/>
    <w:rsid w:val="00854473"/>
    <w:rsid w:val="00854778"/>
    <w:rsid w:val="008549F8"/>
    <w:rsid w:val="00854A52"/>
    <w:rsid w:val="00854AFB"/>
    <w:rsid w:val="00854E7E"/>
    <w:rsid w:val="0085542A"/>
    <w:rsid w:val="00855AF6"/>
    <w:rsid w:val="008563D7"/>
    <w:rsid w:val="0085644F"/>
    <w:rsid w:val="008566EC"/>
    <w:rsid w:val="008569BD"/>
    <w:rsid w:val="00856BD7"/>
    <w:rsid w:val="00856CCB"/>
    <w:rsid w:val="00856D9A"/>
    <w:rsid w:val="0085726A"/>
    <w:rsid w:val="008573A2"/>
    <w:rsid w:val="008577BB"/>
    <w:rsid w:val="0085785D"/>
    <w:rsid w:val="008578D5"/>
    <w:rsid w:val="008578FE"/>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764"/>
    <w:rsid w:val="00871F85"/>
    <w:rsid w:val="008720D4"/>
    <w:rsid w:val="0087217E"/>
    <w:rsid w:val="00872804"/>
    <w:rsid w:val="00872A46"/>
    <w:rsid w:val="00872D1A"/>
    <w:rsid w:val="00872EC3"/>
    <w:rsid w:val="008731A7"/>
    <w:rsid w:val="00873544"/>
    <w:rsid w:val="00873633"/>
    <w:rsid w:val="00873BD5"/>
    <w:rsid w:val="00873CAB"/>
    <w:rsid w:val="008743DE"/>
    <w:rsid w:val="008746DE"/>
    <w:rsid w:val="008749FA"/>
    <w:rsid w:val="00874D7A"/>
    <w:rsid w:val="008751E6"/>
    <w:rsid w:val="00875817"/>
    <w:rsid w:val="00875B2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E4E"/>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2A"/>
    <w:rsid w:val="00885E50"/>
    <w:rsid w:val="008861F5"/>
    <w:rsid w:val="008869C7"/>
    <w:rsid w:val="00886E8A"/>
    <w:rsid w:val="008870AE"/>
    <w:rsid w:val="00887129"/>
    <w:rsid w:val="0088728A"/>
    <w:rsid w:val="008900D9"/>
    <w:rsid w:val="008901DD"/>
    <w:rsid w:val="00890253"/>
    <w:rsid w:val="0089046F"/>
    <w:rsid w:val="0089058B"/>
    <w:rsid w:val="0089062F"/>
    <w:rsid w:val="0089089C"/>
    <w:rsid w:val="00890A98"/>
    <w:rsid w:val="00890AB0"/>
    <w:rsid w:val="00890F6B"/>
    <w:rsid w:val="008910E5"/>
    <w:rsid w:val="00891487"/>
    <w:rsid w:val="00891B06"/>
    <w:rsid w:val="008926C6"/>
    <w:rsid w:val="00892787"/>
    <w:rsid w:val="008927D2"/>
    <w:rsid w:val="008927D9"/>
    <w:rsid w:val="00892C3E"/>
    <w:rsid w:val="00892F75"/>
    <w:rsid w:val="0089355D"/>
    <w:rsid w:val="00893E9F"/>
    <w:rsid w:val="008940AE"/>
    <w:rsid w:val="0089429D"/>
    <w:rsid w:val="008942D5"/>
    <w:rsid w:val="00894421"/>
    <w:rsid w:val="008948FB"/>
    <w:rsid w:val="008952B1"/>
    <w:rsid w:val="0089534A"/>
    <w:rsid w:val="00895870"/>
    <w:rsid w:val="00895AC8"/>
    <w:rsid w:val="00895CD6"/>
    <w:rsid w:val="00895CDB"/>
    <w:rsid w:val="00896415"/>
    <w:rsid w:val="00896902"/>
    <w:rsid w:val="00896B23"/>
    <w:rsid w:val="00896CEC"/>
    <w:rsid w:val="00896F84"/>
    <w:rsid w:val="00897033"/>
    <w:rsid w:val="00897754"/>
    <w:rsid w:val="008977C2"/>
    <w:rsid w:val="00897D1E"/>
    <w:rsid w:val="00897E6C"/>
    <w:rsid w:val="008A033D"/>
    <w:rsid w:val="008A04B0"/>
    <w:rsid w:val="008A0888"/>
    <w:rsid w:val="008A0C28"/>
    <w:rsid w:val="008A0C56"/>
    <w:rsid w:val="008A0E20"/>
    <w:rsid w:val="008A1486"/>
    <w:rsid w:val="008A1957"/>
    <w:rsid w:val="008A2288"/>
    <w:rsid w:val="008A298B"/>
    <w:rsid w:val="008A2C5E"/>
    <w:rsid w:val="008A2DE6"/>
    <w:rsid w:val="008A2FBA"/>
    <w:rsid w:val="008A3268"/>
    <w:rsid w:val="008A3493"/>
    <w:rsid w:val="008A3614"/>
    <w:rsid w:val="008A3632"/>
    <w:rsid w:val="008A3F7A"/>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AAE"/>
    <w:rsid w:val="008A5B7E"/>
    <w:rsid w:val="008A5FB7"/>
    <w:rsid w:val="008A6187"/>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3E5"/>
    <w:rsid w:val="008B071C"/>
    <w:rsid w:val="008B09EE"/>
    <w:rsid w:val="008B0A2B"/>
    <w:rsid w:val="008B123F"/>
    <w:rsid w:val="008B1416"/>
    <w:rsid w:val="008B1636"/>
    <w:rsid w:val="008B18C3"/>
    <w:rsid w:val="008B18CE"/>
    <w:rsid w:val="008B19CA"/>
    <w:rsid w:val="008B1B0F"/>
    <w:rsid w:val="008B1B90"/>
    <w:rsid w:val="008B1B93"/>
    <w:rsid w:val="008B20B2"/>
    <w:rsid w:val="008B2509"/>
    <w:rsid w:val="008B269F"/>
    <w:rsid w:val="008B2950"/>
    <w:rsid w:val="008B2E78"/>
    <w:rsid w:val="008B3376"/>
    <w:rsid w:val="008B3397"/>
    <w:rsid w:val="008B3631"/>
    <w:rsid w:val="008B3839"/>
    <w:rsid w:val="008B397D"/>
    <w:rsid w:val="008B3B1C"/>
    <w:rsid w:val="008B3BEB"/>
    <w:rsid w:val="008B3DD7"/>
    <w:rsid w:val="008B3E71"/>
    <w:rsid w:val="008B43A1"/>
    <w:rsid w:val="008B4764"/>
    <w:rsid w:val="008B4B4D"/>
    <w:rsid w:val="008B5247"/>
    <w:rsid w:val="008B5BC4"/>
    <w:rsid w:val="008B6167"/>
    <w:rsid w:val="008B62F4"/>
    <w:rsid w:val="008B64CE"/>
    <w:rsid w:val="008B6C2B"/>
    <w:rsid w:val="008B6CF0"/>
    <w:rsid w:val="008B6DE0"/>
    <w:rsid w:val="008B70FE"/>
    <w:rsid w:val="008B7142"/>
    <w:rsid w:val="008B75CE"/>
    <w:rsid w:val="008B7656"/>
    <w:rsid w:val="008B7B83"/>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25CC"/>
    <w:rsid w:val="008C28C7"/>
    <w:rsid w:val="008C2CBA"/>
    <w:rsid w:val="008C2D29"/>
    <w:rsid w:val="008C2E49"/>
    <w:rsid w:val="008C2E6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688"/>
    <w:rsid w:val="008D09F5"/>
    <w:rsid w:val="008D0D2A"/>
    <w:rsid w:val="008D0FFB"/>
    <w:rsid w:val="008D1380"/>
    <w:rsid w:val="008D1444"/>
    <w:rsid w:val="008D1464"/>
    <w:rsid w:val="008D1721"/>
    <w:rsid w:val="008D1CA0"/>
    <w:rsid w:val="008D1FE9"/>
    <w:rsid w:val="008D21E1"/>
    <w:rsid w:val="008D2201"/>
    <w:rsid w:val="008D23C1"/>
    <w:rsid w:val="008D276E"/>
    <w:rsid w:val="008D2BD6"/>
    <w:rsid w:val="008D2FF0"/>
    <w:rsid w:val="008D3104"/>
    <w:rsid w:val="008D334B"/>
    <w:rsid w:val="008D3633"/>
    <w:rsid w:val="008D3C1C"/>
    <w:rsid w:val="008D3E31"/>
    <w:rsid w:val="008D4B4B"/>
    <w:rsid w:val="008D4C85"/>
    <w:rsid w:val="008D4FC0"/>
    <w:rsid w:val="008D517C"/>
    <w:rsid w:val="008D5541"/>
    <w:rsid w:val="008D5818"/>
    <w:rsid w:val="008D5851"/>
    <w:rsid w:val="008D5939"/>
    <w:rsid w:val="008D593B"/>
    <w:rsid w:val="008D5C81"/>
    <w:rsid w:val="008D5FAE"/>
    <w:rsid w:val="008D6339"/>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CD8"/>
    <w:rsid w:val="008E2E26"/>
    <w:rsid w:val="008E3217"/>
    <w:rsid w:val="008E336D"/>
    <w:rsid w:val="008E354E"/>
    <w:rsid w:val="008E3773"/>
    <w:rsid w:val="008E3F09"/>
    <w:rsid w:val="008E3F0E"/>
    <w:rsid w:val="008E42F8"/>
    <w:rsid w:val="008E44F3"/>
    <w:rsid w:val="008E45B9"/>
    <w:rsid w:val="008E4BCC"/>
    <w:rsid w:val="008E5771"/>
    <w:rsid w:val="008E5BC3"/>
    <w:rsid w:val="008E5C63"/>
    <w:rsid w:val="008E5E10"/>
    <w:rsid w:val="008E5EDC"/>
    <w:rsid w:val="008E5FBB"/>
    <w:rsid w:val="008E663C"/>
    <w:rsid w:val="008E66C6"/>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35E"/>
    <w:rsid w:val="008F13AF"/>
    <w:rsid w:val="008F1655"/>
    <w:rsid w:val="008F1752"/>
    <w:rsid w:val="008F1859"/>
    <w:rsid w:val="008F1A87"/>
    <w:rsid w:val="008F1AB7"/>
    <w:rsid w:val="008F3218"/>
    <w:rsid w:val="008F3564"/>
    <w:rsid w:val="008F397D"/>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7CF"/>
    <w:rsid w:val="008F7900"/>
    <w:rsid w:val="008F7AE4"/>
    <w:rsid w:val="00900130"/>
    <w:rsid w:val="0090065D"/>
    <w:rsid w:val="00900B6B"/>
    <w:rsid w:val="00900FC4"/>
    <w:rsid w:val="00901100"/>
    <w:rsid w:val="00901355"/>
    <w:rsid w:val="0090159B"/>
    <w:rsid w:val="00901A73"/>
    <w:rsid w:val="00901AA7"/>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D61"/>
    <w:rsid w:val="00910E7C"/>
    <w:rsid w:val="0091159C"/>
    <w:rsid w:val="00911672"/>
    <w:rsid w:val="00911711"/>
    <w:rsid w:val="009117A2"/>
    <w:rsid w:val="009118EA"/>
    <w:rsid w:val="009118F9"/>
    <w:rsid w:val="00911CAC"/>
    <w:rsid w:val="00911E5C"/>
    <w:rsid w:val="00912654"/>
    <w:rsid w:val="0091271B"/>
    <w:rsid w:val="00912948"/>
    <w:rsid w:val="00912A9D"/>
    <w:rsid w:val="00912B03"/>
    <w:rsid w:val="00912C12"/>
    <w:rsid w:val="00912D26"/>
    <w:rsid w:val="00912DA6"/>
    <w:rsid w:val="009137FC"/>
    <w:rsid w:val="00913977"/>
    <w:rsid w:val="00913CE1"/>
    <w:rsid w:val="00913D4C"/>
    <w:rsid w:val="00913FA0"/>
    <w:rsid w:val="00914203"/>
    <w:rsid w:val="009145EB"/>
    <w:rsid w:val="00914925"/>
    <w:rsid w:val="00914B9B"/>
    <w:rsid w:val="00914DC2"/>
    <w:rsid w:val="00915263"/>
    <w:rsid w:val="00915335"/>
    <w:rsid w:val="009157E9"/>
    <w:rsid w:val="00915D36"/>
    <w:rsid w:val="009163C2"/>
    <w:rsid w:val="009163F2"/>
    <w:rsid w:val="0091646D"/>
    <w:rsid w:val="00916875"/>
    <w:rsid w:val="00916FF0"/>
    <w:rsid w:val="0091760A"/>
    <w:rsid w:val="00917693"/>
    <w:rsid w:val="0091787D"/>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34"/>
    <w:rsid w:val="00930216"/>
    <w:rsid w:val="00930432"/>
    <w:rsid w:val="009309B0"/>
    <w:rsid w:val="00930A51"/>
    <w:rsid w:val="00930D5D"/>
    <w:rsid w:val="00931329"/>
    <w:rsid w:val="009314B3"/>
    <w:rsid w:val="009315F6"/>
    <w:rsid w:val="00931A98"/>
    <w:rsid w:val="00931C5E"/>
    <w:rsid w:val="00931F99"/>
    <w:rsid w:val="0093215F"/>
    <w:rsid w:val="009321E6"/>
    <w:rsid w:val="0093234D"/>
    <w:rsid w:val="00932E15"/>
    <w:rsid w:val="00932E42"/>
    <w:rsid w:val="0093336C"/>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447"/>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96"/>
    <w:rsid w:val="00944BCB"/>
    <w:rsid w:val="00944DA7"/>
    <w:rsid w:val="00944F41"/>
    <w:rsid w:val="00945823"/>
    <w:rsid w:val="00945833"/>
    <w:rsid w:val="00945D36"/>
    <w:rsid w:val="00945E25"/>
    <w:rsid w:val="00945FC0"/>
    <w:rsid w:val="009460BC"/>
    <w:rsid w:val="0094610A"/>
    <w:rsid w:val="009463E2"/>
    <w:rsid w:val="009464C8"/>
    <w:rsid w:val="0094654D"/>
    <w:rsid w:val="009465CB"/>
    <w:rsid w:val="0094660D"/>
    <w:rsid w:val="009467D8"/>
    <w:rsid w:val="009475A7"/>
    <w:rsid w:val="009475BD"/>
    <w:rsid w:val="00947F9B"/>
    <w:rsid w:val="009509FD"/>
    <w:rsid w:val="00950A82"/>
    <w:rsid w:val="00950CAA"/>
    <w:rsid w:val="00950CE7"/>
    <w:rsid w:val="00950E12"/>
    <w:rsid w:val="00950F6D"/>
    <w:rsid w:val="0095110B"/>
    <w:rsid w:val="00951AE4"/>
    <w:rsid w:val="00951DBD"/>
    <w:rsid w:val="00951E40"/>
    <w:rsid w:val="009521BE"/>
    <w:rsid w:val="009531B4"/>
    <w:rsid w:val="00953349"/>
    <w:rsid w:val="009537F3"/>
    <w:rsid w:val="009539DE"/>
    <w:rsid w:val="00953D63"/>
    <w:rsid w:val="00954A06"/>
    <w:rsid w:val="00954B89"/>
    <w:rsid w:val="00954B9B"/>
    <w:rsid w:val="00955481"/>
    <w:rsid w:val="009554A9"/>
    <w:rsid w:val="00955679"/>
    <w:rsid w:val="00955916"/>
    <w:rsid w:val="00955AEB"/>
    <w:rsid w:val="00955E9D"/>
    <w:rsid w:val="009565B0"/>
    <w:rsid w:val="00956846"/>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651"/>
    <w:rsid w:val="009617A6"/>
    <w:rsid w:val="009618B7"/>
    <w:rsid w:val="00961B6C"/>
    <w:rsid w:val="0096213D"/>
    <w:rsid w:val="00962395"/>
    <w:rsid w:val="00962856"/>
    <w:rsid w:val="00962A3E"/>
    <w:rsid w:val="00962A99"/>
    <w:rsid w:val="00963142"/>
    <w:rsid w:val="00963273"/>
    <w:rsid w:val="0096341A"/>
    <w:rsid w:val="00963453"/>
    <w:rsid w:val="00963867"/>
    <w:rsid w:val="00963DEF"/>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7167"/>
    <w:rsid w:val="009672E1"/>
    <w:rsid w:val="0096763E"/>
    <w:rsid w:val="00967978"/>
    <w:rsid w:val="00967B05"/>
    <w:rsid w:val="009701F8"/>
    <w:rsid w:val="0097047F"/>
    <w:rsid w:val="00970A22"/>
    <w:rsid w:val="00970A89"/>
    <w:rsid w:val="00970EB2"/>
    <w:rsid w:val="00970ED9"/>
    <w:rsid w:val="00970F09"/>
    <w:rsid w:val="00970F83"/>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5113"/>
    <w:rsid w:val="00975D63"/>
    <w:rsid w:val="0097699E"/>
    <w:rsid w:val="00976C71"/>
    <w:rsid w:val="009774B0"/>
    <w:rsid w:val="00977CA9"/>
    <w:rsid w:val="00977D86"/>
    <w:rsid w:val="009808BE"/>
    <w:rsid w:val="00980FD5"/>
    <w:rsid w:val="009814BA"/>
    <w:rsid w:val="00981AB3"/>
    <w:rsid w:val="00981ACC"/>
    <w:rsid w:val="00981B3B"/>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CD"/>
    <w:rsid w:val="00987E8E"/>
    <w:rsid w:val="009903AF"/>
    <w:rsid w:val="0099046B"/>
    <w:rsid w:val="009906F8"/>
    <w:rsid w:val="009907E0"/>
    <w:rsid w:val="00990DFF"/>
    <w:rsid w:val="0099124F"/>
    <w:rsid w:val="0099140B"/>
    <w:rsid w:val="0099163D"/>
    <w:rsid w:val="0099183C"/>
    <w:rsid w:val="00991AAF"/>
    <w:rsid w:val="00991C61"/>
    <w:rsid w:val="00992042"/>
    <w:rsid w:val="00992522"/>
    <w:rsid w:val="00992AEB"/>
    <w:rsid w:val="00992ECB"/>
    <w:rsid w:val="00992FFB"/>
    <w:rsid w:val="0099305B"/>
    <w:rsid w:val="009935EC"/>
    <w:rsid w:val="00993870"/>
    <w:rsid w:val="009939A1"/>
    <w:rsid w:val="009939D8"/>
    <w:rsid w:val="00993B0F"/>
    <w:rsid w:val="00993E62"/>
    <w:rsid w:val="00994642"/>
    <w:rsid w:val="00994811"/>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606"/>
    <w:rsid w:val="009B0731"/>
    <w:rsid w:val="009B0996"/>
    <w:rsid w:val="009B0B4D"/>
    <w:rsid w:val="009B0BF5"/>
    <w:rsid w:val="009B0C1C"/>
    <w:rsid w:val="009B0E41"/>
    <w:rsid w:val="009B112D"/>
    <w:rsid w:val="009B14E0"/>
    <w:rsid w:val="009B163B"/>
    <w:rsid w:val="009B1EF8"/>
    <w:rsid w:val="009B1F99"/>
    <w:rsid w:val="009B2018"/>
    <w:rsid w:val="009B23CE"/>
    <w:rsid w:val="009B2875"/>
    <w:rsid w:val="009B2C60"/>
    <w:rsid w:val="009B2C6F"/>
    <w:rsid w:val="009B2DF5"/>
    <w:rsid w:val="009B31D1"/>
    <w:rsid w:val="009B33B3"/>
    <w:rsid w:val="009B34D2"/>
    <w:rsid w:val="009B3697"/>
    <w:rsid w:val="009B36A6"/>
    <w:rsid w:val="009B420C"/>
    <w:rsid w:val="009B4480"/>
    <w:rsid w:val="009B4635"/>
    <w:rsid w:val="009B4A4A"/>
    <w:rsid w:val="009B4CB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F4D"/>
    <w:rsid w:val="009D66E2"/>
    <w:rsid w:val="009D69DA"/>
    <w:rsid w:val="009D6D5E"/>
    <w:rsid w:val="009D7219"/>
    <w:rsid w:val="009D75B8"/>
    <w:rsid w:val="009D791B"/>
    <w:rsid w:val="009D7B11"/>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2F5A"/>
    <w:rsid w:val="009E3807"/>
    <w:rsid w:val="009E3A37"/>
    <w:rsid w:val="009E3B76"/>
    <w:rsid w:val="009E3D9D"/>
    <w:rsid w:val="009E3EC6"/>
    <w:rsid w:val="009E3EDD"/>
    <w:rsid w:val="009E3FBA"/>
    <w:rsid w:val="009E403B"/>
    <w:rsid w:val="009E447D"/>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87"/>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657"/>
    <w:rsid w:val="00A036B8"/>
    <w:rsid w:val="00A03952"/>
    <w:rsid w:val="00A040B3"/>
    <w:rsid w:val="00A043F7"/>
    <w:rsid w:val="00A045D1"/>
    <w:rsid w:val="00A046DB"/>
    <w:rsid w:val="00A04859"/>
    <w:rsid w:val="00A048B5"/>
    <w:rsid w:val="00A049C1"/>
    <w:rsid w:val="00A049F0"/>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50E"/>
    <w:rsid w:val="00A0760F"/>
    <w:rsid w:val="00A076BD"/>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31CB"/>
    <w:rsid w:val="00A13360"/>
    <w:rsid w:val="00A133D0"/>
    <w:rsid w:val="00A13768"/>
    <w:rsid w:val="00A137F2"/>
    <w:rsid w:val="00A1395F"/>
    <w:rsid w:val="00A13C36"/>
    <w:rsid w:val="00A13CA2"/>
    <w:rsid w:val="00A13E05"/>
    <w:rsid w:val="00A13E69"/>
    <w:rsid w:val="00A1436B"/>
    <w:rsid w:val="00A144FC"/>
    <w:rsid w:val="00A14792"/>
    <w:rsid w:val="00A15910"/>
    <w:rsid w:val="00A15970"/>
    <w:rsid w:val="00A15CF1"/>
    <w:rsid w:val="00A160F9"/>
    <w:rsid w:val="00A17A17"/>
    <w:rsid w:val="00A17B41"/>
    <w:rsid w:val="00A17BC5"/>
    <w:rsid w:val="00A17CA2"/>
    <w:rsid w:val="00A17D8B"/>
    <w:rsid w:val="00A17D8E"/>
    <w:rsid w:val="00A17D93"/>
    <w:rsid w:val="00A17DF3"/>
    <w:rsid w:val="00A20177"/>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5994"/>
    <w:rsid w:val="00A26006"/>
    <w:rsid w:val="00A2677B"/>
    <w:rsid w:val="00A26789"/>
    <w:rsid w:val="00A26DA9"/>
    <w:rsid w:val="00A272EF"/>
    <w:rsid w:val="00A27858"/>
    <w:rsid w:val="00A279AE"/>
    <w:rsid w:val="00A27AD9"/>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2B2"/>
    <w:rsid w:val="00A348FF"/>
    <w:rsid w:val="00A34BBD"/>
    <w:rsid w:val="00A34DBE"/>
    <w:rsid w:val="00A34DE7"/>
    <w:rsid w:val="00A34EFF"/>
    <w:rsid w:val="00A34F97"/>
    <w:rsid w:val="00A35242"/>
    <w:rsid w:val="00A352DC"/>
    <w:rsid w:val="00A35520"/>
    <w:rsid w:val="00A35737"/>
    <w:rsid w:val="00A35788"/>
    <w:rsid w:val="00A35799"/>
    <w:rsid w:val="00A3588C"/>
    <w:rsid w:val="00A35AC9"/>
    <w:rsid w:val="00A363DF"/>
    <w:rsid w:val="00A369F4"/>
    <w:rsid w:val="00A36EA5"/>
    <w:rsid w:val="00A36EF2"/>
    <w:rsid w:val="00A371DD"/>
    <w:rsid w:val="00A373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62B"/>
    <w:rsid w:val="00A44993"/>
    <w:rsid w:val="00A449E5"/>
    <w:rsid w:val="00A4537B"/>
    <w:rsid w:val="00A453D2"/>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141C"/>
    <w:rsid w:val="00A5177E"/>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E7B"/>
    <w:rsid w:val="00A54E96"/>
    <w:rsid w:val="00A55525"/>
    <w:rsid w:val="00A5576C"/>
    <w:rsid w:val="00A55C1C"/>
    <w:rsid w:val="00A55F60"/>
    <w:rsid w:val="00A56008"/>
    <w:rsid w:val="00A56316"/>
    <w:rsid w:val="00A56356"/>
    <w:rsid w:val="00A5656D"/>
    <w:rsid w:val="00A5709D"/>
    <w:rsid w:val="00A57737"/>
    <w:rsid w:val="00A57B44"/>
    <w:rsid w:val="00A57FF7"/>
    <w:rsid w:val="00A600CC"/>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8052D"/>
    <w:rsid w:val="00A8063A"/>
    <w:rsid w:val="00A80945"/>
    <w:rsid w:val="00A80DB4"/>
    <w:rsid w:val="00A80F2B"/>
    <w:rsid w:val="00A816EF"/>
    <w:rsid w:val="00A81894"/>
    <w:rsid w:val="00A81A07"/>
    <w:rsid w:val="00A81A84"/>
    <w:rsid w:val="00A81DA6"/>
    <w:rsid w:val="00A82100"/>
    <w:rsid w:val="00A823E7"/>
    <w:rsid w:val="00A826D6"/>
    <w:rsid w:val="00A82893"/>
    <w:rsid w:val="00A82AA8"/>
    <w:rsid w:val="00A82BDB"/>
    <w:rsid w:val="00A82CE0"/>
    <w:rsid w:val="00A8339D"/>
    <w:rsid w:val="00A83806"/>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B07"/>
    <w:rsid w:val="00A9044E"/>
    <w:rsid w:val="00A904CE"/>
    <w:rsid w:val="00A9062C"/>
    <w:rsid w:val="00A90CBA"/>
    <w:rsid w:val="00A913C7"/>
    <w:rsid w:val="00A91941"/>
    <w:rsid w:val="00A91A55"/>
    <w:rsid w:val="00A91EAC"/>
    <w:rsid w:val="00A9217C"/>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7385"/>
    <w:rsid w:val="00A97759"/>
    <w:rsid w:val="00A9793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E97"/>
    <w:rsid w:val="00AA31DC"/>
    <w:rsid w:val="00AA3333"/>
    <w:rsid w:val="00AA3368"/>
    <w:rsid w:val="00AA347A"/>
    <w:rsid w:val="00AA3E0E"/>
    <w:rsid w:val="00AA3FA7"/>
    <w:rsid w:val="00AA4960"/>
    <w:rsid w:val="00AA4D19"/>
    <w:rsid w:val="00AA4EDA"/>
    <w:rsid w:val="00AA4FC9"/>
    <w:rsid w:val="00AA54B6"/>
    <w:rsid w:val="00AA580E"/>
    <w:rsid w:val="00AA5B6A"/>
    <w:rsid w:val="00AA5C4F"/>
    <w:rsid w:val="00AA6030"/>
    <w:rsid w:val="00AA6941"/>
    <w:rsid w:val="00AA73D7"/>
    <w:rsid w:val="00AA74E6"/>
    <w:rsid w:val="00AA7856"/>
    <w:rsid w:val="00AA788A"/>
    <w:rsid w:val="00AA7B67"/>
    <w:rsid w:val="00AA7BA2"/>
    <w:rsid w:val="00AA7DF3"/>
    <w:rsid w:val="00AA7EFA"/>
    <w:rsid w:val="00AB0517"/>
    <w:rsid w:val="00AB0C8B"/>
    <w:rsid w:val="00AB0FCC"/>
    <w:rsid w:val="00AB141A"/>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4250"/>
    <w:rsid w:val="00AB42B4"/>
    <w:rsid w:val="00AB479D"/>
    <w:rsid w:val="00AB47B1"/>
    <w:rsid w:val="00AB4865"/>
    <w:rsid w:val="00AB4C44"/>
    <w:rsid w:val="00AB4D2A"/>
    <w:rsid w:val="00AB4DCC"/>
    <w:rsid w:val="00AB5123"/>
    <w:rsid w:val="00AB5A4E"/>
    <w:rsid w:val="00AB5C01"/>
    <w:rsid w:val="00AB5D5F"/>
    <w:rsid w:val="00AB61F8"/>
    <w:rsid w:val="00AB670F"/>
    <w:rsid w:val="00AB6A6E"/>
    <w:rsid w:val="00AB6BFF"/>
    <w:rsid w:val="00AB710F"/>
    <w:rsid w:val="00AC0119"/>
    <w:rsid w:val="00AC0750"/>
    <w:rsid w:val="00AC0B5A"/>
    <w:rsid w:val="00AC0D3A"/>
    <w:rsid w:val="00AC1008"/>
    <w:rsid w:val="00AC209C"/>
    <w:rsid w:val="00AC238C"/>
    <w:rsid w:val="00AC24FB"/>
    <w:rsid w:val="00AC2798"/>
    <w:rsid w:val="00AC28A3"/>
    <w:rsid w:val="00AC28AB"/>
    <w:rsid w:val="00AC2B59"/>
    <w:rsid w:val="00AC2D4B"/>
    <w:rsid w:val="00AC3265"/>
    <w:rsid w:val="00AC3269"/>
    <w:rsid w:val="00AC3737"/>
    <w:rsid w:val="00AC3772"/>
    <w:rsid w:val="00AC3C6A"/>
    <w:rsid w:val="00AC3C72"/>
    <w:rsid w:val="00AC41C6"/>
    <w:rsid w:val="00AC423B"/>
    <w:rsid w:val="00AC486E"/>
    <w:rsid w:val="00AC4D20"/>
    <w:rsid w:val="00AC52C2"/>
    <w:rsid w:val="00AC52DA"/>
    <w:rsid w:val="00AC53C8"/>
    <w:rsid w:val="00AC5535"/>
    <w:rsid w:val="00AC5769"/>
    <w:rsid w:val="00AC5D47"/>
    <w:rsid w:val="00AC5D8D"/>
    <w:rsid w:val="00AC5D9A"/>
    <w:rsid w:val="00AC5DE1"/>
    <w:rsid w:val="00AC6094"/>
    <w:rsid w:val="00AC6161"/>
    <w:rsid w:val="00AC62E4"/>
    <w:rsid w:val="00AC6423"/>
    <w:rsid w:val="00AC66BA"/>
    <w:rsid w:val="00AC66BF"/>
    <w:rsid w:val="00AC66FB"/>
    <w:rsid w:val="00AC69B3"/>
    <w:rsid w:val="00AC6D33"/>
    <w:rsid w:val="00AC6EFD"/>
    <w:rsid w:val="00AC7070"/>
    <w:rsid w:val="00AC7469"/>
    <w:rsid w:val="00AC7964"/>
    <w:rsid w:val="00AC79C8"/>
    <w:rsid w:val="00AC7D33"/>
    <w:rsid w:val="00AD02BF"/>
    <w:rsid w:val="00AD04E0"/>
    <w:rsid w:val="00AD0931"/>
    <w:rsid w:val="00AD0ADA"/>
    <w:rsid w:val="00AD0B56"/>
    <w:rsid w:val="00AD1109"/>
    <w:rsid w:val="00AD1681"/>
    <w:rsid w:val="00AD20D0"/>
    <w:rsid w:val="00AD220B"/>
    <w:rsid w:val="00AD2872"/>
    <w:rsid w:val="00AD29C0"/>
    <w:rsid w:val="00AD29D8"/>
    <w:rsid w:val="00AD2A4E"/>
    <w:rsid w:val="00AD2A72"/>
    <w:rsid w:val="00AD2B53"/>
    <w:rsid w:val="00AD300B"/>
    <w:rsid w:val="00AD3376"/>
    <w:rsid w:val="00AD3B38"/>
    <w:rsid w:val="00AD3BD8"/>
    <w:rsid w:val="00AD41EA"/>
    <w:rsid w:val="00AD4207"/>
    <w:rsid w:val="00AD45A0"/>
    <w:rsid w:val="00AD4B79"/>
    <w:rsid w:val="00AD545D"/>
    <w:rsid w:val="00AD5A35"/>
    <w:rsid w:val="00AD5B84"/>
    <w:rsid w:val="00AD5CD2"/>
    <w:rsid w:val="00AD5F5A"/>
    <w:rsid w:val="00AD62D3"/>
    <w:rsid w:val="00AD733A"/>
    <w:rsid w:val="00AD741B"/>
    <w:rsid w:val="00AD7437"/>
    <w:rsid w:val="00AD7A74"/>
    <w:rsid w:val="00AD7CC0"/>
    <w:rsid w:val="00AE0042"/>
    <w:rsid w:val="00AE0204"/>
    <w:rsid w:val="00AE0270"/>
    <w:rsid w:val="00AE0274"/>
    <w:rsid w:val="00AE0DB0"/>
    <w:rsid w:val="00AE1295"/>
    <w:rsid w:val="00AE1383"/>
    <w:rsid w:val="00AE1403"/>
    <w:rsid w:val="00AE148B"/>
    <w:rsid w:val="00AE18F5"/>
    <w:rsid w:val="00AE21B4"/>
    <w:rsid w:val="00AE246C"/>
    <w:rsid w:val="00AE2C54"/>
    <w:rsid w:val="00AE2C65"/>
    <w:rsid w:val="00AE2E84"/>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6C2"/>
    <w:rsid w:val="00AF0A4A"/>
    <w:rsid w:val="00AF1007"/>
    <w:rsid w:val="00AF1165"/>
    <w:rsid w:val="00AF15B8"/>
    <w:rsid w:val="00AF16D1"/>
    <w:rsid w:val="00AF186B"/>
    <w:rsid w:val="00AF19F2"/>
    <w:rsid w:val="00AF1D3D"/>
    <w:rsid w:val="00AF2065"/>
    <w:rsid w:val="00AF23BE"/>
    <w:rsid w:val="00AF282B"/>
    <w:rsid w:val="00AF2AF0"/>
    <w:rsid w:val="00AF2F3A"/>
    <w:rsid w:val="00AF33F6"/>
    <w:rsid w:val="00AF38FE"/>
    <w:rsid w:val="00AF3A2C"/>
    <w:rsid w:val="00AF3B98"/>
    <w:rsid w:val="00AF3BA1"/>
    <w:rsid w:val="00AF3BD7"/>
    <w:rsid w:val="00AF405D"/>
    <w:rsid w:val="00AF4587"/>
    <w:rsid w:val="00AF4C90"/>
    <w:rsid w:val="00AF4DA6"/>
    <w:rsid w:val="00AF5142"/>
    <w:rsid w:val="00AF5DA7"/>
    <w:rsid w:val="00AF623E"/>
    <w:rsid w:val="00AF62F1"/>
    <w:rsid w:val="00AF6491"/>
    <w:rsid w:val="00AF6531"/>
    <w:rsid w:val="00AF685B"/>
    <w:rsid w:val="00AF6939"/>
    <w:rsid w:val="00AF700F"/>
    <w:rsid w:val="00AF7564"/>
    <w:rsid w:val="00AF764A"/>
    <w:rsid w:val="00AF78F7"/>
    <w:rsid w:val="00B006E8"/>
    <w:rsid w:val="00B00853"/>
    <w:rsid w:val="00B011A3"/>
    <w:rsid w:val="00B01482"/>
    <w:rsid w:val="00B01574"/>
    <w:rsid w:val="00B01619"/>
    <w:rsid w:val="00B017B4"/>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AF6"/>
    <w:rsid w:val="00B04B09"/>
    <w:rsid w:val="00B04BB4"/>
    <w:rsid w:val="00B04C7F"/>
    <w:rsid w:val="00B04F06"/>
    <w:rsid w:val="00B050C5"/>
    <w:rsid w:val="00B0531D"/>
    <w:rsid w:val="00B054BB"/>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10413"/>
    <w:rsid w:val="00B10EC0"/>
    <w:rsid w:val="00B11052"/>
    <w:rsid w:val="00B11375"/>
    <w:rsid w:val="00B113DD"/>
    <w:rsid w:val="00B11AF5"/>
    <w:rsid w:val="00B12315"/>
    <w:rsid w:val="00B123C9"/>
    <w:rsid w:val="00B1252E"/>
    <w:rsid w:val="00B12FCE"/>
    <w:rsid w:val="00B133D2"/>
    <w:rsid w:val="00B13479"/>
    <w:rsid w:val="00B135EE"/>
    <w:rsid w:val="00B13F9E"/>
    <w:rsid w:val="00B13FB0"/>
    <w:rsid w:val="00B14144"/>
    <w:rsid w:val="00B14163"/>
    <w:rsid w:val="00B14BBF"/>
    <w:rsid w:val="00B14BFB"/>
    <w:rsid w:val="00B14C1A"/>
    <w:rsid w:val="00B15097"/>
    <w:rsid w:val="00B1521D"/>
    <w:rsid w:val="00B1526E"/>
    <w:rsid w:val="00B152CB"/>
    <w:rsid w:val="00B15672"/>
    <w:rsid w:val="00B15920"/>
    <w:rsid w:val="00B15C8A"/>
    <w:rsid w:val="00B15DF0"/>
    <w:rsid w:val="00B1600F"/>
    <w:rsid w:val="00B1695B"/>
    <w:rsid w:val="00B16D78"/>
    <w:rsid w:val="00B17D65"/>
    <w:rsid w:val="00B2013C"/>
    <w:rsid w:val="00B2065F"/>
    <w:rsid w:val="00B20859"/>
    <w:rsid w:val="00B208C2"/>
    <w:rsid w:val="00B20F73"/>
    <w:rsid w:val="00B215FF"/>
    <w:rsid w:val="00B2173A"/>
    <w:rsid w:val="00B21996"/>
    <w:rsid w:val="00B21B77"/>
    <w:rsid w:val="00B21BE0"/>
    <w:rsid w:val="00B21C2E"/>
    <w:rsid w:val="00B21F52"/>
    <w:rsid w:val="00B21FD6"/>
    <w:rsid w:val="00B22084"/>
    <w:rsid w:val="00B22208"/>
    <w:rsid w:val="00B2256F"/>
    <w:rsid w:val="00B2274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F14"/>
    <w:rsid w:val="00B25F56"/>
    <w:rsid w:val="00B26078"/>
    <w:rsid w:val="00B26183"/>
    <w:rsid w:val="00B263FB"/>
    <w:rsid w:val="00B267D9"/>
    <w:rsid w:val="00B2681E"/>
    <w:rsid w:val="00B26AEA"/>
    <w:rsid w:val="00B26D31"/>
    <w:rsid w:val="00B26FDE"/>
    <w:rsid w:val="00B27454"/>
    <w:rsid w:val="00B27546"/>
    <w:rsid w:val="00B27732"/>
    <w:rsid w:val="00B27C76"/>
    <w:rsid w:val="00B27DE2"/>
    <w:rsid w:val="00B27F08"/>
    <w:rsid w:val="00B27FFE"/>
    <w:rsid w:val="00B30499"/>
    <w:rsid w:val="00B305A8"/>
    <w:rsid w:val="00B30AF2"/>
    <w:rsid w:val="00B30E89"/>
    <w:rsid w:val="00B30FF1"/>
    <w:rsid w:val="00B31ADB"/>
    <w:rsid w:val="00B31CC5"/>
    <w:rsid w:val="00B31D3E"/>
    <w:rsid w:val="00B31DDE"/>
    <w:rsid w:val="00B31E35"/>
    <w:rsid w:val="00B32008"/>
    <w:rsid w:val="00B32297"/>
    <w:rsid w:val="00B3279D"/>
    <w:rsid w:val="00B3287C"/>
    <w:rsid w:val="00B32AB0"/>
    <w:rsid w:val="00B3351F"/>
    <w:rsid w:val="00B33783"/>
    <w:rsid w:val="00B3409D"/>
    <w:rsid w:val="00B343A8"/>
    <w:rsid w:val="00B34B0B"/>
    <w:rsid w:val="00B34DFA"/>
    <w:rsid w:val="00B34F8D"/>
    <w:rsid w:val="00B34FAE"/>
    <w:rsid w:val="00B350D9"/>
    <w:rsid w:val="00B3522C"/>
    <w:rsid w:val="00B3532A"/>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ABC"/>
    <w:rsid w:val="00B42B01"/>
    <w:rsid w:val="00B430BB"/>
    <w:rsid w:val="00B43158"/>
    <w:rsid w:val="00B432D7"/>
    <w:rsid w:val="00B43318"/>
    <w:rsid w:val="00B43396"/>
    <w:rsid w:val="00B433BF"/>
    <w:rsid w:val="00B44090"/>
    <w:rsid w:val="00B441EF"/>
    <w:rsid w:val="00B44332"/>
    <w:rsid w:val="00B44407"/>
    <w:rsid w:val="00B445E5"/>
    <w:rsid w:val="00B446C4"/>
    <w:rsid w:val="00B44789"/>
    <w:rsid w:val="00B44C53"/>
    <w:rsid w:val="00B44C82"/>
    <w:rsid w:val="00B44D6D"/>
    <w:rsid w:val="00B45430"/>
    <w:rsid w:val="00B4609B"/>
    <w:rsid w:val="00B46279"/>
    <w:rsid w:val="00B464E2"/>
    <w:rsid w:val="00B46634"/>
    <w:rsid w:val="00B4670B"/>
    <w:rsid w:val="00B46AA7"/>
    <w:rsid w:val="00B46B83"/>
    <w:rsid w:val="00B4764C"/>
    <w:rsid w:val="00B476D1"/>
    <w:rsid w:val="00B47903"/>
    <w:rsid w:val="00B47967"/>
    <w:rsid w:val="00B479E9"/>
    <w:rsid w:val="00B47A46"/>
    <w:rsid w:val="00B47C5A"/>
    <w:rsid w:val="00B50084"/>
    <w:rsid w:val="00B50116"/>
    <w:rsid w:val="00B50D3B"/>
    <w:rsid w:val="00B50D93"/>
    <w:rsid w:val="00B51186"/>
    <w:rsid w:val="00B514F2"/>
    <w:rsid w:val="00B5171E"/>
    <w:rsid w:val="00B51BCC"/>
    <w:rsid w:val="00B51C31"/>
    <w:rsid w:val="00B52571"/>
    <w:rsid w:val="00B52CFB"/>
    <w:rsid w:val="00B5306F"/>
    <w:rsid w:val="00B5369F"/>
    <w:rsid w:val="00B53796"/>
    <w:rsid w:val="00B539D3"/>
    <w:rsid w:val="00B53B29"/>
    <w:rsid w:val="00B53B9A"/>
    <w:rsid w:val="00B53C35"/>
    <w:rsid w:val="00B53CB3"/>
    <w:rsid w:val="00B53D45"/>
    <w:rsid w:val="00B542E9"/>
    <w:rsid w:val="00B544C8"/>
    <w:rsid w:val="00B547C3"/>
    <w:rsid w:val="00B5487A"/>
    <w:rsid w:val="00B548BE"/>
    <w:rsid w:val="00B54B89"/>
    <w:rsid w:val="00B54D16"/>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D17"/>
    <w:rsid w:val="00B57DCA"/>
    <w:rsid w:val="00B6003A"/>
    <w:rsid w:val="00B60377"/>
    <w:rsid w:val="00B607F9"/>
    <w:rsid w:val="00B60B31"/>
    <w:rsid w:val="00B60B37"/>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C1B"/>
    <w:rsid w:val="00B65C44"/>
    <w:rsid w:val="00B65E98"/>
    <w:rsid w:val="00B6637B"/>
    <w:rsid w:val="00B66547"/>
    <w:rsid w:val="00B667E9"/>
    <w:rsid w:val="00B668D1"/>
    <w:rsid w:val="00B66C42"/>
    <w:rsid w:val="00B66D44"/>
    <w:rsid w:val="00B66FD4"/>
    <w:rsid w:val="00B6712C"/>
    <w:rsid w:val="00B67293"/>
    <w:rsid w:val="00B67429"/>
    <w:rsid w:val="00B67460"/>
    <w:rsid w:val="00B67471"/>
    <w:rsid w:val="00B67CD3"/>
    <w:rsid w:val="00B700D1"/>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3BA8"/>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4A"/>
    <w:rsid w:val="00B815C2"/>
    <w:rsid w:val="00B81B31"/>
    <w:rsid w:val="00B81BE0"/>
    <w:rsid w:val="00B81F1C"/>
    <w:rsid w:val="00B82596"/>
    <w:rsid w:val="00B82851"/>
    <w:rsid w:val="00B82D77"/>
    <w:rsid w:val="00B834ED"/>
    <w:rsid w:val="00B8365A"/>
    <w:rsid w:val="00B8369D"/>
    <w:rsid w:val="00B83C07"/>
    <w:rsid w:val="00B83C33"/>
    <w:rsid w:val="00B83E33"/>
    <w:rsid w:val="00B840D4"/>
    <w:rsid w:val="00B843B5"/>
    <w:rsid w:val="00B8443A"/>
    <w:rsid w:val="00B84F61"/>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11E"/>
    <w:rsid w:val="00B95C93"/>
    <w:rsid w:val="00B95EF4"/>
    <w:rsid w:val="00B961CB"/>
    <w:rsid w:val="00B9648B"/>
    <w:rsid w:val="00B964A1"/>
    <w:rsid w:val="00B96935"/>
    <w:rsid w:val="00B96AC8"/>
    <w:rsid w:val="00B96AF1"/>
    <w:rsid w:val="00B96FF1"/>
    <w:rsid w:val="00B97164"/>
    <w:rsid w:val="00B9729E"/>
    <w:rsid w:val="00B9755B"/>
    <w:rsid w:val="00B9763A"/>
    <w:rsid w:val="00B976A7"/>
    <w:rsid w:val="00B97DFC"/>
    <w:rsid w:val="00B97FB7"/>
    <w:rsid w:val="00BA00FE"/>
    <w:rsid w:val="00BA0A20"/>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7133"/>
    <w:rsid w:val="00BA74B9"/>
    <w:rsid w:val="00BA74E8"/>
    <w:rsid w:val="00BA755B"/>
    <w:rsid w:val="00BA77B4"/>
    <w:rsid w:val="00BA7C12"/>
    <w:rsid w:val="00BA7D37"/>
    <w:rsid w:val="00BA7FC8"/>
    <w:rsid w:val="00BB0269"/>
    <w:rsid w:val="00BB0299"/>
    <w:rsid w:val="00BB06AF"/>
    <w:rsid w:val="00BB0836"/>
    <w:rsid w:val="00BB087E"/>
    <w:rsid w:val="00BB0A9D"/>
    <w:rsid w:val="00BB0FFD"/>
    <w:rsid w:val="00BB182A"/>
    <w:rsid w:val="00BB1994"/>
    <w:rsid w:val="00BB1DDD"/>
    <w:rsid w:val="00BB23AC"/>
    <w:rsid w:val="00BB2559"/>
    <w:rsid w:val="00BB25E6"/>
    <w:rsid w:val="00BB2ED8"/>
    <w:rsid w:val="00BB301D"/>
    <w:rsid w:val="00BB326A"/>
    <w:rsid w:val="00BB3488"/>
    <w:rsid w:val="00BB359A"/>
    <w:rsid w:val="00BB36DD"/>
    <w:rsid w:val="00BB36E3"/>
    <w:rsid w:val="00BB3802"/>
    <w:rsid w:val="00BB3AF7"/>
    <w:rsid w:val="00BB3B54"/>
    <w:rsid w:val="00BB3D7A"/>
    <w:rsid w:val="00BB3F28"/>
    <w:rsid w:val="00BB3FE8"/>
    <w:rsid w:val="00BB474A"/>
    <w:rsid w:val="00BB4873"/>
    <w:rsid w:val="00BB512A"/>
    <w:rsid w:val="00BB524E"/>
    <w:rsid w:val="00BB56CF"/>
    <w:rsid w:val="00BB5B26"/>
    <w:rsid w:val="00BB5C56"/>
    <w:rsid w:val="00BB5C88"/>
    <w:rsid w:val="00BB5D41"/>
    <w:rsid w:val="00BB6175"/>
    <w:rsid w:val="00BB63AA"/>
    <w:rsid w:val="00BB63CF"/>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13AE"/>
    <w:rsid w:val="00BC15A4"/>
    <w:rsid w:val="00BC16E8"/>
    <w:rsid w:val="00BC1786"/>
    <w:rsid w:val="00BC1B77"/>
    <w:rsid w:val="00BC1D8A"/>
    <w:rsid w:val="00BC1E01"/>
    <w:rsid w:val="00BC20D8"/>
    <w:rsid w:val="00BC2265"/>
    <w:rsid w:val="00BC2A1A"/>
    <w:rsid w:val="00BC2F32"/>
    <w:rsid w:val="00BC309C"/>
    <w:rsid w:val="00BC3208"/>
    <w:rsid w:val="00BC327B"/>
    <w:rsid w:val="00BC35AF"/>
    <w:rsid w:val="00BC36F2"/>
    <w:rsid w:val="00BC3A2F"/>
    <w:rsid w:val="00BC454D"/>
    <w:rsid w:val="00BC48A7"/>
    <w:rsid w:val="00BC4AE7"/>
    <w:rsid w:val="00BC4E3E"/>
    <w:rsid w:val="00BC4E4A"/>
    <w:rsid w:val="00BC508C"/>
    <w:rsid w:val="00BC51A6"/>
    <w:rsid w:val="00BC57F9"/>
    <w:rsid w:val="00BC5BAF"/>
    <w:rsid w:val="00BC5FAB"/>
    <w:rsid w:val="00BC62B8"/>
    <w:rsid w:val="00BC6368"/>
    <w:rsid w:val="00BC698A"/>
    <w:rsid w:val="00BC73AE"/>
    <w:rsid w:val="00BC77E1"/>
    <w:rsid w:val="00BC7943"/>
    <w:rsid w:val="00BC7E7C"/>
    <w:rsid w:val="00BC7EB8"/>
    <w:rsid w:val="00BD0132"/>
    <w:rsid w:val="00BD0178"/>
    <w:rsid w:val="00BD0B11"/>
    <w:rsid w:val="00BD0B2C"/>
    <w:rsid w:val="00BD0D89"/>
    <w:rsid w:val="00BD0D8A"/>
    <w:rsid w:val="00BD0DF2"/>
    <w:rsid w:val="00BD1123"/>
    <w:rsid w:val="00BD12AB"/>
    <w:rsid w:val="00BD14B5"/>
    <w:rsid w:val="00BD1A68"/>
    <w:rsid w:val="00BD1B0C"/>
    <w:rsid w:val="00BD2253"/>
    <w:rsid w:val="00BD260E"/>
    <w:rsid w:val="00BD2FA7"/>
    <w:rsid w:val="00BD30CB"/>
    <w:rsid w:val="00BD32E8"/>
    <w:rsid w:val="00BD3428"/>
    <w:rsid w:val="00BD3C7F"/>
    <w:rsid w:val="00BD3CAB"/>
    <w:rsid w:val="00BD3E80"/>
    <w:rsid w:val="00BD3F7C"/>
    <w:rsid w:val="00BD439C"/>
    <w:rsid w:val="00BD4455"/>
    <w:rsid w:val="00BD47CC"/>
    <w:rsid w:val="00BD4CB4"/>
    <w:rsid w:val="00BD4DB1"/>
    <w:rsid w:val="00BD5162"/>
    <w:rsid w:val="00BD5177"/>
    <w:rsid w:val="00BD5252"/>
    <w:rsid w:val="00BD5321"/>
    <w:rsid w:val="00BD5341"/>
    <w:rsid w:val="00BD567C"/>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9AD"/>
    <w:rsid w:val="00BE0CDB"/>
    <w:rsid w:val="00BE12D6"/>
    <w:rsid w:val="00BE1381"/>
    <w:rsid w:val="00BE14D7"/>
    <w:rsid w:val="00BE1529"/>
    <w:rsid w:val="00BE1B6C"/>
    <w:rsid w:val="00BE25F4"/>
    <w:rsid w:val="00BE264F"/>
    <w:rsid w:val="00BE2962"/>
    <w:rsid w:val="00BE2CEF"/>
    <w:rsid w:val="00BE3081"/>
    <w:rsid w:val="00BE3238"/>
    <w:rsid w:val="00BE3317"/>
    <w:rsid w:val="00BE345A"/>
    <w:rsid w:val="00BE38BD"/>
    <w:rsid w:val="00BE40C1"/>
    <w:rsid w:val="00BE42B5"/>
    <w:rsid w:val="00BE434B"/>
    <w:rsid w:val="00BE45D1"/>
    <w:rsid w:val="00BE4817"/>
    <w:rsid w:val="00BE54CA"/>
    <w:rsid w:val="00BE55DA"/>
    <w:rsid w:val="00BE5798"/>
    <w:rsid w:val="00BE58BB"/>
    <w:rsid w:val="00BE5950"/>
    <w:rsid w:val="00BE5D4C"/>
    <w:rsid w:val="00BE60FC"/>
    <w:rsid w:val="00BE6124"/>
    <w:rsid w:val="00BE61A4"/>
    <w:rsid w:val="00BE664A"/>
    <w:rsid w:val="00BE68FA"/>
    <w:rsid w:val="00BE69F5"/>
    <w:rsid w:val="00BE6BA3"/>
    <w:rsid w:val="00BE6D31"/>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BDA"/>
    <w:rsid w:val="00BF4D5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A9D"/>
    <w:rsid w:val="00BF7B4F"/>
    <w:rsid w:val="00C0010A"/>
    <w:rsid w:val="00C001F5"/>
    <w:rsid w:val="00C004C6"/>
    <w:rsid w:val="00C00697"/>
    <w:rsid w:val="00C0079E"/>
    <w:rsid w:val="00C007E0"/>
    <w:rsid w:val="00C0089E"/>
    <w:rsid w:val="00C00C3F"/>
    <w:rsid w:val="00C00E8B"/>
    <w:rsid w:val="00C012A1"/>
    <w:rsid w:val="00C01323"/>
    <w:rsid w:val="00C0192B"/>
    <w:rsid w:val="00C0197D"/>
    <w:rsid w:val="00C01987"/>
    <w:rsid w:val="00C01CD6"/>
    <w:rsid w:val="00C01CF2"/>
    <w:rsid w:val="00C01EC8"/>
    <w:rsid w:val="00C02174"/>
    <w:rsid w:val="00C0226D"/>
    <w:rsid w:val="00C029D5"/>
    <w:rsid w:val="00C029D8"/>
    <w:rsid w:val="00C02EE2"/>
    <w:rsid w:val="00C03095"/>
    <w:rsid w:val="00C03297"/>
    <w:rsid w:val="00C036C5"/>
    <w:rsid w:val="00C0372E"/>
    <w:rsid w:val="00C03779"/>
    <w:rsid w:val="00C037A3"/>
    <w:rsid w:val="00C04089"/>
    <w:rsid w:val="00C04111"/>
    <w:rsid w:val="00C04291"/>
    <w:rsid w:val="00C04676"/>
    <w:rsid w:val="00C04AE5"/>
    <w:rsid w:val="00C04E0D"/>
    <w:rsid w:val="00C0532D"/>
    <w:rsid w:val="00C055A1"/>
    <w:rsid w:val="00C055EE"/>
    <w:rsid w:val="00C0570B"/>
    <w:rsid w:val="00C05ABB"/>
    <w:rsid w:val="00C0632B"/>
    <w:rsid w:val="00C065B2"/>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618"/>
    <w:rsid w:val="00C140A3"/>
    <w:rsid w:val="00C14251"/>
    <w:rsid w:val="00C14714"/>
    <w:rsid w:val="00C1486F"/>
    <w:rsid w:val="00C14B32"/>
    <w:rsid w:val="00C14CAB"/>
    <w:rsid w:val="00C15022"/>
    <w:rsid w:val="00C153BF"/>
    <w:rsid w:val="00C15992"/>
    <w:rsid w:val="00C15AA3"/>
    <w:rsid w:val="00C15B3E"/>
    <w:rsid w:val="00C16516"/>
    <w:rsid w:val="00C16B50"/>
    <w:rsid w:val="00C16E56"/>
    <w:rsid w:val="00C172C3"/>
    <w:rsid w:val="00C17311"/>
    <w:rsid w:val="00C173BD"/>
    <w:rsid w:val="00C17596"/>
    <w:rsid w:val="00C17789"/>
    <w:rsid w:val="00C17AA0"/>
    <w:rsid w:val="00C204CF"/>
    <w:rsid w:val="00C20646"/>
    <w:rsid w:val="00C209E8"/>
    <w:rsid w:val="00C20B41"/>
    <w:rsid w:val="00C20B7F"/>
    <w:rsid w:val="00C20CEE"/>
    <w:rsid w:val="00C21031"/>
    <w:rsid w:val="00C2105A"/>
    <w:rsid w:val="00C21185"/>
    <w:rsid w:val="00C214D0"/>
    <w:rsid w:val="00C2183C"/>
    <w:rsid w:val="00C219ED"/>
    <w:rsid w:val="00C21C63"/>
    <w:rsid w:val="00C22010"/>
    <w:rsid w:val="00C22122"/>
    <w:rsid w:val="00C2244B"/>
    <w:rsid w:val="00C22829"/>
    <w:rsid w:val="00C22C55"/>
    <w:rsid w:val="00C22D21"/>
    <w:rsid w:val="00C22E03"/>
    <w:rsid w:val="00C22FB2"/>
    <w:rsid w:val="00C23518"/>
    <w:rsid w:val="00C241E3"/>
    <w:rsid w:val="00C244C9"/>
    <w:rsid w:val="00C24667"/>
    <w:rsid w:val="00C2479D"/>
    <w:rsid w:val="00C247A1"/>
    <w:rsid w:val="00C24AC1"/>
    <w:rsid w:val="00C24DEA"/>
    <w:rsid w:val="00C24F60"/>
    <w:rsid w:val="00C25517"/>
    <w:rsid w:val="00C259D5"/>
    <w:rsid w:val="00C25CA6"/>
    <w:rsid w:val="00C25FFF"/>
    <w:rsid w:val="00C262D6"/>
    <w:rsid w:val="00C26576"/>
    <w:rsid w:val="00C265D9"/>
    <w:rsid w:val="00C26962"/>
    <w:rsid w:val="00C26E59"/>
    <w:rsid w:val="00C26EAD"/>
    <w:rsid w:val="00C26ED6"/>
    <w:rsid w:val="00C272F2"/>
    <w:rsid w:val="00C27766"/>
    <w:rsid w:val="00C2777E"/>
    <w:rsid w:val="00C27D7B"/>
    <w:rsid w:val="00C27E0D"/>
    <w:rsid w:val="00C3004C"/>
    <w:rsid w:val="00C30246"/>
    <w:rsid w:val="00C30734"/>
    <w:rsid w:val="00C30849"/>
    <w:rsid w:val="00C31123"/>
    <w:rsid w:val="00C3114D"/>
    <w:rsid w:val="00C31212"/>
    <w:rsid w:val="00C313D4"/>
    <w:rsid w:val="00C31B76"/>
    <w:rsid w:val="00C31C91"/>
    <w:rsid w:val="00C31CA2"/>
    <w:rsid w:val="00C3278B"/>
    <w:rsid w:val="00C329C7"/>
    <w:rsid w:val="00C331C4"/>
    <w:rsid w:val="00C3370B"/>
    <w:rsid w:val="00C33775"/>
    <w:rsid w:val="00C3384E"/>
    <w:rsid w:val="00C33AE6"/>
    <w:rsid w:val="00C33B1E"/>
    <w:rsid w:val="00C33C74"/>
    <w:rsid w:val="00C33D5D"/>
    <w:rsid w:val="00C34437"/>
    <w:rsid w:val="00C34680"/>
    <w:rsid w:val="00C34951"/>
    <w:rsid w:val="00C34E7E"/>
    <w:rsid w:val="00C35159"/>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BA2"/>
    <w:rsid w:val="00C43C0D"/>
    <w:rsid w:val="00C44067"/>
    <w:rsid w:val="00C44588"/>
    <w:rsid w:val="00C44B7B"/>
    <w:rsid w:val="00C4549A"/>
    <w:rsid w:val="00C457E9"/>
    <w:rsid w:val="00C458F8"/>
    <w:rsid w:val="00C45A8C"/>
    <w:rsid w:val="00C462D3"/>
    <w:rsid w:val="00C4650D"/>
    <w:rsid w:val="00C46D33"/>
    <w:rsid w:val="00C46E0F"/>
    <w:rsid w:val="00C46E1B"/>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889"/>
    <w:rsid w:val="00C578DB"/>
    <w:rsid w:val="00C57ACD"/>
    <w:rsid w:val="00C6015E"/>
    <w:rsid w:val="00C60479"/>
    <w:rsid w:val="00C60A80"/>
    <w:rsid w:val="00C61071"/>
    <w:rsid w:val="00C611B9"/>
    <w:rsid w:val="00C61281"/>
    <w:rsid w:val="00C61901"/>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42"/>
    <w:rsid w:val="00C63E41"/>
    <w:rsid w:val="00C63E60"/>
    <w:rsid w:val="00C640A5"/>
    <w:rsid w:val="00C641ED"/>
    <w:rsid w:val="00C64A25"/>
    <w:rsid w:val="00C64C2F"/>
    <w:rsid w:val="00C64E88"/>
    <w:rsid w:val="00C64E91"/>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FD"/>
    <w:rsid w:val="00C70A64"/>
    <w:rsid w:val="00C71631"/>
    <w:rsid w:val="00C7169C"/>
    <w:rsid w:val="00C71906"/>
    <w:rsid w:val="00C719CB"/>
    <w:rsid w:val="00C71E0E"/>
    <w:rsid w:val="00C724E8"/>
    <w:rsid w:val="00C7301F"/>
    <w:rsid w:val="00C731F2"/>
    <w:rsid w:val="00C733E3"/>
    <w:rsid w:val="00C7348D"/>
    <w:rsid w:val="00C735EA"/>
    <w:rsid w:val="00C73727"/>
    <w:rsid w:val="00C73926"/>
    <w:rsid w:val="00C73AC3"/>
    <w:rsid w:val="00C73BFF"/>
    <w:rsid w:val="00C73C69"/>
    <w:rsid w:val="00C73F6F"/>
    <w:rsid w:val="00C7432E"/>
    <w:rsid w:val="00C74661"/>
    <w:rsid w:val="00C749F2"/>
    <w:rsid w:val="00C7502B"/>
    <w:rsid w:val="00C75487"/>
    <w:rsid w:val="00C75861"/>
    <w:rsid w:val="00C75A33"/>
    <w:rsid w:val="00C75F20"/>
    <w:rsid w:val="00C75F80"/>
    <w:rsid w:val="00C75FC0"/>
    <w:rsid w:val="00C76952"/>
    <w:rsid w:val="00C77979"/>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433"/>
    <w:rsid w:val="00C825E5"/>
    <w:rsid w:val="00C82753"/>
    <w:rsid w:val="00C828C5"/>
    <w:rsid w:val="00C82A17"/>
    <w:rsid w:val="00C82F30"/>
    <w:rsid w:val="00C8323A"/>
    <w:rsid w:val="00C83BEB"/>
    <w:rsid w:val="00C83D8D"/>
    <w:rsid w:val="00C83E5E"/>
    <w:rsid w:val="00C84185"/>
    <w:rsid w:val="00C842E5"/>
    <w:rsid w:val="00C847C1"/>
    <w:rsid w:val="00C854F1"/>
    <w:rsid w:val="00C858C3"/>
    <w:rsid w:val="00C85A0C"/>
    <w:rsid w:val="00C85C15"/>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F2D"/>
    <w:rsid w:val="00C913AC"/>
    <w:rsid w:val="00C91ADF"/>
    <w:rsid w:val="00C91B27"/>
    <w:rsid w:val="00C92255"/>
    <w:rsid w:val="00C926F4"/>
    <w:rsid w:val="00C92E70"/>
    <w:rsid w:val="00C93012"/>
    <w:rsid w:val="00C93302"/>
    <w:rsid w:val="00C936FC"/>
    <w:rsid w:val="00C93A2E"/>
    <w:rsid w:val="00C93D11"/>
    <w:rsid w:val="00C93D53"/>
    <w:rsid w:val="00C942EC"/>
    <w:rsid w:val="00C94514"/>
    <w:rsid w:val="00C94799"/>
    <w:rsid w:val="00C94C70"/>
    <w:rsid w:val="00C94DB9"/>
    <w:rsid w:val="00C950A6"/>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C2"/>
    <w:rsid w:val="00CA531A"/>
    <w:rsid w:val="00CA5414"/>
    <w:rsid w:val="00CA54D4"/>
    <w:rsid w:val="00CA6CA7"/>
    <w:rsid w:val="00CA7472"/>
    <w:rsid w:val="00CA752A"/>
    <w:rsid w:val="00CA769D"/>
    <w:rsid w:val="00CA782C"/>
    <w:rsid w:val="00CB0613"/>
    <w:rsid w:val="00CB071C"/>
    <w:rsid w:val="00CB0BEF"/>
    <w:rsid w:val="00CB0D67"/>
    <w:rsid w:val="00CB0E4E"/>
    <w:rsid w:val="00CB0F05"/>
    <w:rsid w:val="00CB0F44"/>
    <w:rsid w:val="00CB1416"/>
    <w:rsid w:val="00CB1782"/>
    <w:rsid w:val="00CB1A3A"/>
    <w:rsid w:val="00CB21D8"/>
    <w:rsid w:val="00CB2377"/>
    <w:rsid w:val="00CB3192"/>
    <w:rsid w:val="00CB3B8E"/>
    <w:rsid w:val="00CB3CAC"/>
    <w:rsid w:val="00CB40DB"/>
    <w:rsid w:val="00CB418A"/>
    <w:rsid w:val="00CB41FF"/>
    <w:rsid w:val="00CB421F"/>
    <w:rsid w:val="00CB42D0"/>
    <w:rsid w:val="00CB4304"/>
    <w:rsid w:val="00CB46A3"/>
    <w:rsid w:val="00CB47BE"/>
    <w:rsid w:val="00CB4861"/>
    <w:rsid w:val="00CB4BF3"/>
    <w:rsid w:val="00CB5326"/>
    <w:rsid w:val="00CB53EB"/>
    <w:rsid w:val="00CB568B"/>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212F"/>
    <w:rsid w:val="00CC228B"/>
    <w:rsid w:val="00CC27CC"/>
    <w:rsid w:val="00CC2827"/>
    <w:rsid w:val="00CC2995"/>
    <w:rsid w:val="00CC2B67"/>
    <w:rsid w:val="00CC2CC2"/>
    <w:rsid w:val="00CC3374"/>
    <w:rsid w:val="00CC351C"/>
    <w:rsid w:val="00CC3550"/>
    <w:rsid w:val="00CC35B6"/>
    <w:rsid w:val="00CC3E48"/>
    <w:rsid w:val="00CC3F96"/>
    <w:rsid w:val="00CC43A7"/>
    <w:rsid w:val="00CC4658"/>
    <w:rsid w:val="00CC4D26"/>
    <w:rsid w:val="00CC4DAA"/>
    <w:rsid w:val="00CC4F26"/>
    <w:rsid w:val="00CC4FDB"/>
    <w:rsid w:val="00CC502B"/>
    <w:rsid w:val="00CC525E"/>
    <w:rsid w:val="00CC5667"/>
    <w:rsid w:val="00CC5B0B"/>
    <w:rsid w:val="00CC5B87"/>
    <w:rsid w:val="00CC5F7A"/>
    <w:rsid w:val="00CC601C"/>
    <w:rsid w:val="00CC6028"/>
    <w:rsid w:val="00CC61E2"/>
    <w:rsid w:val="00CC6924"/>
    <w:rsid w:val="00CC692A"/>
    <w:rsid w:val="00CC76B6"/>
    <w:rsid w:val="00CC7853"/>
    <w:rsid w:val="00CC78D4"/>
    <w:rsid w:val="00CC7F37"/>
    <w:rsid w:val="00CD00F4"/>
    <w:rsid w:val="00CD0445"/>
    <w:rsid w:val="00CD060E"/>
    <w:rsid w:val="00CD08BC"/>
    <w:rsid w:val="00CD0F4A"/>
    <w:rsid w:val="00CD1052"/>
    <w:rsid w:val="00CD106D"/>
    <w:rsid w:val="00CD107C"/>
    <w:rsid w:val="00CD10D5"/>
    <w:rsid w:val="00CD1267"/>
    <w:rsid w:val="00CD138E"/>
    <w:rsid w:val="00CD155D"/>
    <w:rsid w:val="00CD1B8A"/>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71C9"/>
    <w:rsid w:val="00CD752A"/>
    <w:rsid w:val="00CD77D8"/>
    <w:rsid w:val="00CE0413"/>
    <w:rsid w:val="00CE05F2"/>
    <w:rsid w:val="00CE0D51"/>
    <w:rsid w:val="00CE0F09"/>
    <w:rsid w:val="00CE0F85"/>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E71"/>
    <w:rsid w:val="00CE3378"/>
    <w:rsid w:val="00CE3381"/>
    <w:rsid w:val="00CE34DC"/>
    <w:rsid w:val="00CE35C7"/>
    <w:rsid w:val="00CE3C53"/>
    <w:rsid w:val="00CE3D8D"/>
    <w:rsid w:val="00CE4012"/>
    <w:rsid w:val="00CE430A"/>
    <w:rsid w:val="00CE445D"/>
    <w:rsid w:val="00CE48FB"/>
    <w:rsid w:val="00CE4D0E"/>
    <w:rsid w:val="00CE4FC9"/>
    <w:rsid w:val="00CE5015"/>
    <w:rsid w:val="00CE53F7"/>
    <w:rsid w:val="00CE5A7B"/>
    <w:rsid w:val="00CE5CE8"/>
    <w:rsid w:val="00CE5D05"/>
    <w:rsid w:val="00CE5D29"/>
    <w:rsid w:val="00CE5F66"/>
    <w:rsid w:val="00CE607A"/>
    <w:rsid w:val="00CE6091"/>
    <w:rsid w:val="00CE60C3"/>
    <w:rsid w:val="00CE67AE"/>
    <w:rsid w:val="00CE694C"/>
    <w:rsid w:val="00CE6C6A"/>
    <w:rsid w:val="00CE715B"/>
    <w:rsid w:val="00CE7308"/>
    <w:rsid w:val="00CE7978"/>
    <w:rsid w:val="00CE7A51"/>
    <w:rsid w:val="00CE7E16"/>
    <w:rsid w:val="00CF099F"/>
    <w:rsid w:val="00CF1467"/>
    <w:rsid w:val="00CF15C3"/>
    <w:rsid w:val="00CF1985"/>
    <w:rsid w:val="00CF1B22"/>
    <w:rsid w:val="00CF1C9C"/>
    <w:rsid w:val="00CF1FFF"/>
    <w:rsid w:val="00CF2466"/>
    <w:rsid w:val="00CF2A20"/>
    <w:rsid w:val="00CF2A6B"/>
    <w:rsid w:val="00CF2B20"/>
    <w:rsid w:val="00CF2E21"/>
    <w:rsid w:val="00CF3246"/>
    <w:rsid w:val="00CF3939"/>
    <w:rsid w:val="00CF3D3F"/>
    <w:rsid w:val="00CF42ED"/>
    <w:rsid w:val="00CF4871"/>
    <w:rsid w:val="00CF4946"/>
    <w:rsid w:val="00CF4AB5"/>
    <w:rsid w:val="00CF52CC"/>
    <w:rsid w:val="00CF53B9"/>
    <w:rsid w:val="00CF5557"/>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452"/>
    <w:rsid w:val="00CF7475"/>
    <w:rsid w:val="00CF7612"/>
    <w:rsid w:val="00CF7AD8"/>
    <w:rsid w:val="00D0014F"/>
    <w:rsid w:val="00D0016A"/>
    <w:rsid w:val="00D0063C"/>
    <w:rsid w:val="00D007B5"/>
    <w:rsid w:val="00D00A23"/>
    <w:rsid w:val="00D012D7"/>
    <w:rsid w:val="00D0134C"/>
    <w:rsid w:val="00D0138A"/>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912"/>
    <w:rsid w:val="00D1295E"/>
    <w:rsid w:val="00D12F51"/>
    <w:rsid w:val="00D130A5"/>
    <w:rsid w:val="00D1316B"/>
    <w:rsid w:val="00D133C6"/>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7AC"/>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447"/>
    <w:rsid w:val="00D2250F"/>
    <w:rsid w:val="00D226A0"/>
    <w:rsid w:val="00D22875"/>
    <w:rsid w:val="00D228CF"/>
    <w:rsid w:val="00D229DE"/>
    <w:rsid w:val="00D22A05"/>
    <w:rsid w:val="00D23060"/>
    <w:rsid w:val="00D23527"/>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13A0"/>
    <w:rsid w:val="00D3146F"/>
    <w:rsid w:val="00D31681"/>
    <w:rsid w:val="00D31FA1"/>
    <w:rsid w:val="00D32056"/>
    <w:rsid w:val="00D32B68"/>
    <w:rsid w:val="00D333C9"/>
    <w:rsid w:val="00D3344B"/>
    <w:rsid w:val="00D3367D"/>
    <w:rsid w:val="00D33963"/>
    <w:rsid w:val="00D33B0F"/>
    <w:rsid w:val="00D33B69"/>
    <w:rsid w:val="00D34275"/>
    <w:rsid w:val="00D347A2"/>
    <w:rsid w:val="00D349A0"/>
    <w:rsid w:val="00D34BA2"/>
    <w:rsid w:val="00D34FD4"/>
    <w:rsid w:val="00D350B4"/>
    <w:rsid w:val="00D35205"/>
    <w:rsid w:val="00D3537D"/>
    <w:rsid w:val="00D35438"/>
    <w:rsid w:val="00D35817"/>
    <w:rsid w:val="00D35F70"/>
    <w:rsid w:val="00D3615E"/>
    <w:rsid w:val="00D3649F"/>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8DB"/>
    <w:rsid w:val="00D559CC"/>
    <w:rsid w:val="00D55BDD"/>
    <w:rsid w:val="00D55EFE"/>
    <w:rsid w:val="00D56250"/>
    <w:rsid w:val="00D5633E"/>
    <w:rsid w:val="00D56458"/>
    <w:rsid w:val="00D569EF"/>
    <w:rsid w:val="00D56B14"/>
    <w:rsid w:val="00D56B66"/>
    <w:rsid w:val="00D57246"/>
    <w:rsid w:val="00D572B9"/>
    <w:rsid w:val="00D577DD"/>
    <w:rsid w:val="00D57930"/>
    <w:rsid w:val="00D57B45"/>
    <w:rsid w:val="00D57F30"/>
    <w:rsid w:val="00D57FE6"/>
    <w:rsid w:val="00D600C2"/>
    <w:rsid w:val="00D601D0"/>
    <w:rsid w:val="00D603FF"/>
    <w:rsid w:val="00D60866"/>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50BC"/>
    <w:rsid w:val="00D65337"/>
    <w:rsid w:val="00D654DC"/>
    <w:rsid w:val="00D65B54"/>
    <w:rsid w:val="00D65F71"/>
    <w:rsid w:val="00D66344"/>
    <w:rsid w:val="00D66BED"/>
    <w:rsid w:val="00D66DE6"/>
    <w:rsid w:val="00D66E01"/>
    <w:rsid w:val="00D672DD"/>
    <w:rsid w:val="00D674AE"/>
    <w:rsid w:val="00D678F7"/>
    <w:rsid w:val="00D67DB1"/>
    <w:rsid w:val="00D67DDC"/>
    <w:rsid w:val="00D67F75"/>
    <w:rsid w:val="00D705BD"/>
    <w:rsid w:val="00D70650"/>
    <w:rsid w:val="00D707DD"/>
    <w:rsid w:val="00D70F7A"/>
    <w:rsid w:val="00D70FC7"/>
    <w:rsid w:val="00D71425"/>
    <w:rsid w:val="00D7193B"/>
    <w:rsid w:val="00D71C77"/>
    <w:rsid w:val="00D71D73"/>
    <w:rsid w:val="00D7210B"/>
    <w:rsid w:val="00D7210D"/>
    <w:rsid w:val="00D726EE"/>
    <w:rsid w:val="00D72741"/>
    <w:rsid w:val="00D72CAA"/>
    <w:rsid w:val="00D731B2"/>
    <w:rsid w:val="00D73592"/>
    <w:rsid w:val="00D736D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738B"/>
    <w:rsid w:val="00D7754C"/>
    <w:rsid w:val="00D775E6"/>
    <w:rsid w:val="00D77C05"/>
    <w:rsid w:val="00D8002A"/>
    <w:rsid w:val="00D80055"/>
    <w:rsid w:val="00D800C4"/>
    <w:rsid w:val="00D802F3"/>
    <w:rsid w:val="00D80837"/>
    <w:rsid w:val="00D80A1A"/>
    <w:rsid w:val="00D80E48"/>
    <w:rsid w:val="00D81519"/>
    <w:rsid w:val="00D81ACA"/>
    <w:rsid w:val="00D81B15"/>
    <w:rsid w:val="00D81CDF"/>
    <w:rsid w:val="00D822FF"/>
    <w:rsid w:val="00D8235F"/>
    <w:rsid w:val="00D826FF"/>
    <w:rsid w:val="00D82853"/>
    <w:rsid w:val="00D82BC7"/>
    <w:rsid w:val="00D82BD9"/>
    <w:rsid w:val="00D82D71"/>
    <w:rsid w:val="00D82E90"/>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602"/>
    <w:rsid w:val="00D857BB"/>
    <w:rsid w:val="00D85C11"/>
    <w:rsid w:val="00D85D7C"/>
    <w:rsid w:val="00D85E87"/>
    <w:rsid w:val="00D86143"/>
    <w:rsid w:val="00D86447"/>
    <w:rsid w:val="00D865EC"/>
    <w:rsid w:val="00D86625"/>
    <w:rsid w:val="00D86A45"/>
    <w:rsid w:val="00D86D75"/>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4BB"/>
    <w:rsid w:val="00D92594"/>
    <w:rsid w:val="00D927FE"/>
    <w:rsid w:val="00D9287C"/>
    <w:rsid w:val="00D9294D"/>
    <w:rsid w:val="00D92CAF"/>
    <w:rsid w:val="00D93189"/>
    <w:rsid w:val="00D931C4"/>
    <w:rsid w:val="00D936AE"/>
    <w:rsid w:val="00D9396A"/>
    <w:rsid w:val="00D939E8"/>
    <w:rsid w:val="00D93F6C"/>
    <w:rsid w:val="00D94178"/>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01"/>
    <w:rsid w:val="00DA0B97"/>
    <w:rsid w:val="00DA0C74"/>
    <w:rsid w:val="00DA0DC9"/>
    <w:rsid w:val="00DA0EC0"/>
    <w:rsid w:val="00DA0F41"/>
    <w:rsid w:val="00DA1191"/>
    <w:rsid w:val="00DA11F9"/>
    <w:rsid w:val="00DA12D6"/>
    <w:rsid w:val="00DA13BB"/>
    <w:rsid w:val="00DA14FA"/>
    <w:rsid w:val="00DA195A"/>
    <w:rsid w:val="00DA209A"/>
    <w:rsid w:val="00DA23F1"/>
    <w:rsid w:val="00DA248C"/>
    <w:rsid w:val="00DA275F"/>
    <w:rsid w:val="00DA2845"/>
    <w:rsid w:val="00DA28A8"/>
    <w:rsid w:val="00DA2CDB"/>
    <w:rsid w:val="00DA300F"/>
    <w:rsid w:val="00DA30C0"/>
    <w:rsid w:val="00DA34ED"/>
    <w:rsid w:val="00DA3A0F"/>
    <w:rsid w:val="00DA3BBD"/>
    <w:rsid w:val="00DA3BD4"/>
    <w:rsid w:val="00DA4596"/>
    <w:rsid w:val="00DA5007"/>
    <w:rsid w:val="00DA5168"/>
    <w:rsid w:val="00DA53AC"/>
    <w:rsid w:val="00DA57B1"/>
    <w:rsid w:val="00DA5911"/>
    <w:rsid w:val="00DA593A"/>
    <w:rsid w:val="00DA5971"/>
    <w:rsid w:val="00DA5996"/>
    <w:rsid w:val="00DA5A24"/>
    <w:rsid w:val="00DA5BA0"/>
    <w:rsid w:val="00DA5D9A"/>
    <w:rsid w:val="00DA5EB7"/>
    <w:rsid w:val="00DA6AA4"/>
    <w:rsid w:val="00DA70D0"/>
    <w:rsid w:val="00DA722E"/>
    <w:rsid w:val="00DA7313"/>
    <w:rsid w:val="00DA736A"/>
    <w:rsid w:val="00DA73C4"/>
    <w:rsid w:val="00DA7703"/>
    <w:rsid w:val="00DA7733"/>
    <w:rsid w:val="00DA7841"/>
    <w:rsid w:val="00DA7C22"/>
    <w:rsid w:val="00DA7DD9"/>
    <w:rsid w:val="00DB0003"/>
    <w:rsid w:val="00DB0276"/>
    <w:rsid w:val="00DB0389"/>
    <w:rsid w:val="00DB0601"/>
    <w:rsid w:val="00DB064B"/>
    <w:rsid w:val="00DB0795"/>
    <w:rsid w:val="00DB081D"/>
    <w:rsid w:val="00DB085C"/>
    <w:rsid w:val="00DB08C6"/>
    <w:rsid w:val="00DB190D"/>
    <w:rsid w:val="00DB198D"/>
    <w:rsid w:val="00DB1E02"/>
    <w:rsid w:val="00DB230F"/>
    <w:rsid w:val="00DB23BC"/>
    <w:rsid w:val="00DB2404"/>
    <w:rsid w:val="00DB2DE4"/>
    <w:rsid w:val="00DB2F31"/>
    <w:rsid w:val="00DB3105"/>
    <w:rsid w:val="00DB33A5"/>
    <w:rsid w:val="00DB3761"/>
    <w:rsid w:val="00DB398E"/>
    <w:rsid w:val="00DB3D65"/>
    <w:rsid w:val="00DB4127"/>
    <w:rsid w:val="00DB42A0"/>
    <w:rsid w:val="00DB42A1"/>
    <w:rsid w:val="00DB4491"/>
    <w:rsid w:val="00DB4BFC"/>
    <w:rsid w:val="00DB4DA9"/>
    <w:rsid w:val="00DB4DC1"/>
    <w:rsid w:val="00DB523C"/>
    <w:rsid w:val="00DB557E"/>
    <w:rsid w:val="00DB599E"/>
    <w:rsid w:val="00DB5A26"/>
    <w:rsid w:val="00DB5F33"/>
    <w:rsid w:val="00DB6369"/>
    <w:rsid w:val="00DB653A"/>
    <w:rsid w:val="00DB70C9"/>
    <w:rsid w:val="00DB70E3"/>
    <w:rsid w:val="00DB7960"/>
    <w:rsid w:val="00DC02A3"/>
    <w:rsid w:val="00DC06D1"/>
    <w:rsid w:val="00DC093C"/>
    <w:rsid w:val="00DC0A7F"/>
    <w:rsid w:val="00DC0ED8"/>
    <w:rsid w:val="00DC1A24"/>
    <w:rsid w:val="00DC1A47"/>
    <w:rsid w:val="00DC1CA7"/>
    <w:rsid w:val="00DC1F36"/>
    <w:rsid w:val="00DC2670"/>
    <w:rsid w:val="00DC27CE"/>
    <w:rsid w:val="00DC28ED"/>
    <w:rsid w:val="00DC2AAB"/>
    <w:rsid w:val="00DC2F23"/>
    <w:rsid w:val="00DC37CD"/>
    <w:rsid w:val="00DC385B"/>
    <w:rsid w:val="00DC4241"/>
    <w:rsid w:val="00DC42BA"/>
    <w:rsid w:val="00DC4497"/>
    <w:rsid w:val="00DC4CB9"/>
    <w:rsid w:val="00DC4F73"/>
    <w:rsid w:val="00DC5381"/>
    <w:rsid w:val="00DC563A"/>
    <w:rsid w:val="00DC5BE4"/>
    <w:rsid w:val="00DC5F0F"/>
    <w:rsid w:val="00DC60E3"/>
    <w:rsid w:val="00DC6687"/>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42"/>
    <w:rsid w:val="00DD1262"/>
    <w:rsid w:val="00DD152A"/>
    <w:rsid w:val="00DD1775"/>
    <w:rsid w:val="00DD18FA"/>
    <w:rsid w:val="00DD1B9E"/>
    <w:rsid w:val="00DD1C14"/>
    <w:rsid w:val="00DD2768"/>
    <w:rsid w:val="00DD29E2"/>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C0C"/>
    <w:rsid w:val="00DD6F4C"/>
    <w:rsid w:val="00DD73E6"/>
    <w:rsid w:val="00DD75D3"/>
    <w:rsid w:val="00DD76CE"/>
    <w:rsid w:val="00DD79D0"/>
    <w:rsid w:val="00DE0195"/>
    <w:rsid w:val="00DE06CC"/>
    <w:rsid w:val="00DE083C"/>
    <w:rsid w:val="00DE0C0F"/>
    <w:rsid w:val="00DE0CA6"/>
    <w:rsid w:val="00DE134F"/>
    <w:rsid w:val="00DE142D"/>
    <w:rsid w:val="00DE1605"/>
    <w:rsid w:val="00DE16C5"/>
    <w:rsid w:val="00DE16E5"/>
    <w:rsid w:val="00DE1B2E"/>
    <w:rsid w:val="00DE21A8"/>
    <w:rsid w:val="00DE228E"/>
    <w:rsid w:val="00DE24A5"/>
    <w:rsid w:val="00DE2A66"/>
    <w:rsid w:val="00DE2BF4"/>
    <w:rsid w:val="00DE3218"/>
    <w:rsid w:val="00DE3456"/>
    <w:rsid w:val="00DE35C0"/>
    <w:rsid w:val="00DE3D67"/>
    <w:rsid w:val="00DE3F23"/>
    <w:rsid w:val="00DE40FE"/>
    <w:rsid w:val="00DE4144"/>
    <w:rsid w:val="00DE42CD"/>
    <w:rsid w:val="00DE42E3"/>
    <w:rsid w:val="00DE4ABE"/>
    <w:rsid w:val="00DE4D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AEB"/>
    <w:rsid w:val="00DF2C9D"/>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E8"/>
    <w:rsid w:val="00E039C2"/>
    <w:rsid w:val="00E03A2B"/>
    <w:rsid w:val="00E03D38"/>
    <w:rsid w:val="00E040F8"/>
    <w:rsid w:val="00E04695"/>
    <w:rsid w:val="00E048DD"/>
    <w:rsid w:val="00E04A51"/>
    <w:rsid w:val="00E0525F"/>
    <w:rsid w:val="00E057C4"/>
    <w:rsid w:val="00E05DF7"/>
    <w:rsid w:val="00E05EE8"/>
    <w:rsid w:val="00E05FE1"/>
    <w:rsid w:val="00E06028"/>
    <w:rsid w:val="00E0613E"/>
    <w:rsid w:val="00E06233"/>
    <w:rsid w:val="00E062F5"/>
    <w:rsid w:val="00E06723"/>
    <w:rsid w:val="00E06819"/>
    <w:rsid w:val="00E06973"/>
    <w:rsid w:val="00E06AD0"/>
    <w:rsid w:val="00E06C0A"/>
    <w:rsid w:val="00E070D4"/>
    <w:rsid w:val="00E07615"/>
    <w:rsid w:val="00E07C7B"/>
    <w:rsid w:val="00E07D8A"/>
    <w:rsid w:val="00E102A3"/>
    <w:rsid w:val="00E10643"/>
    <w:rsid w:val="00E10DC2"/>
    <w:rsid w:val="00E10F86"/>
    <w:rsid w:val="00E112DA"/>
    <w:rsid w:val="00E11D77"/>
    <w:rsid w:val="00E1249C"/>
    <w:rsid w:val="00E12591"/>
    <w:rsid w:val="00E127F4"/>
    <w:rsid w:val="00E12AEE"/>
    <w:rsid w:val="00E12E35"/>
    <w:rsid w:val="00E12F2F"/>
    <w:rsid w:val="00E12F4E"/>
    <w:rsid w:val="00E13415"/>
    <w:rsid w:val="00E13B73"/>
    <w:rsid w:val="00E142FE"/>
    <w:rsid w:val="00E1518D"/>
    <w:rsid w:val="00E15569"/>
    <w:rsid w:val="00E1563F"/>
    <w:rsid w:val="00E15EE7"/>
    <w:rsid w:val="00E15FB9"/>
    <w:rsid w:val="00E1615F"/>
    <w:rsid w:val="00E16307"/>
    <w:rsid w:val="00E16382"/>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D19"/>
    <w:rsid w:val="00E2327C"/>
    <w:rsid w:val="00E2368E"/>
    <w:rsid w:val="00E23744"/>
    <w:rsid w:val="00E23C24"/>
    <w:rsid w:val="00E23DA9"/>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BC"/>
    <w:rsid w:val="00E263EF"/>
    <w:rsid w:val="00E26569"/>
    <w:rsid w:val="00E265BD"/>
    <w:rsid w:val="00E26773"/>
    <w:rsid w:val="00E26858"/>
    <w:rsid w:val="00E26915"/>
    <w:rsid w:val="00E26976"/>
    <w:rsid w:val="00E26C78"/>
    <w:rsid w:val="00E272A4"/>
    <w:rsid w:val="00E2762A"/>
    <w:rsid w:val="00E27979"/>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609"/>
    <w:rsid w:val="00E34648"/>
    <w:rsid w:val="00E346FB"/>
    <w:rsid w:val="00E34991"/>
    <w:rsid w:val="00E34DA7"/>
    <w:rsid w:val="00E34EDA"/>
    <w:rsid w:val="00E34FD2"/>
    <w:rsid w:val="00E352EC"/>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B2"/>
    <w:rsid w:val="00E41A01"/>
    <w:rsid w:val="00E41D55"/>
    <w:rsid w:val="00E41FB5"/>
    <w:rsid w:val="00E4210F"/>
    <w:rsid w:val="00E42406"/>
    <w:rsid w:val="00E42CF6"/>
    <w:rsid w:val="00E43048"/>
    <w:rsid w:val="00E433D9"/>
    <w:rsid w:val="00E434B9"/>
    <w:rsid w:val="00E434C1"/>
    <w:rsid w:val="00E43B87"/>
    <w:rsid w:val="00E43C8F"/>
    <w:rsid w:val="00E43D1D"/>
    <w:rsid w:val="00E44449"/>
    <w:rsid w:val="00E44615"/>
    <w:rsid w:val="00E44823"/>
    <w:rsid w:val="00E44941"/>
    <w:rsid w:val="00E449DD"/>
    <w:rsid w:val="00E44B31"/>
    <w:rsid w:val="00E44C2E"/>
    <w:rsid w:val="00E44D53"/>
    <w:rsid w:val="00E451FF"/>
    <w:rsid w:val="00E454BB"/>
    <w:rsid w:val="00E454D9"/>
    <w:rsid w:val="00E45919"/>
    <w:rsid w:val="00E4596B"/>
    <w:rsid w:val="00E45A02"/>
    <w:rsid w:val="00E45EB8"/>
    <w:rsid w:val="00E45F73"/>
    <w:rsid w:val="00E460B7"/>
    <w:rsid w:val="00E46163"/>
    <w:rsid w:val="00E46258"/>
    <w:rsid w:val="00E46482"/>
    <w:rsid w:val="00E46A24"/>
    <w:rsid w:val="00E46AD8"/>
    <w:rsid w:val="00E470B4"/>
    <w:rsid w:val="00E47575"/>
    <w:rsid w:val="00E477B1"/>
    <w:rsid w:val="00E4788A"/>
    <w:rsid w:val="00E47BD3"/>
    <w:rsid w:val="00E47DBE"/>
    <w:rsid w:val="00E50BAD"/>
    <w:rsid w:val="00E50C8B"/>
    <w:rsid w:val="00E50E4C"/>
    <w:rsid w:val="00E5108C"/>
    <w:rsid w:val="00E510CE"/>
    <w:rsid w:val="00E51199"/>
    <w:rsid w:val="00E51216"/>
    <w:rsid w:val="00E5143B"/>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600"/>
    <w:rsid w:val="00E5476C"/>
    <w:rsid w:val="00E54953"/>
    <w:rsid w:val="00E54A26"/>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DFC"/>
    <w:rsid w:val="00E6003F"/>
    <w:rsid w:val="00E60C2A"/>
    <w:rsid w:val="00E60D47"/>
    <w:rsid w:val="00E60E3C"/>
    <w:rsid w:val="00E61042"/>
    <w:rsid w:val="00E61407"/>
    <w:rsid w:val="00E61543"/>
    <w:rsid w:val="00E62132"/>
    <w:rsid w:val="00E62296"/>
    <w:rsid w:val="00E6274F"/>
    <w:rsid w:val="00E628CC"/>
    <w:rsid w:val="00E62B11"/>
    <w:rsid w:val="00E6326A"/>
    <w:rsid w:val="00E634F1"/>
    <w:rsid w:val="00E63ADC"/>
    <w:rsid w:val="00E63C96"/>
    <w:rsid w:val="00E63E6F"/>
    <w:rsid w:val="00E64231"/>
    <w:rsid w:val="00E6446D"/>
    <w:rsid w:val="00E6462C"/>
    <w:rsid w:val="00E646DE"/>
    <w:rsid w:val="00E64968"/>
    <w:rsid w:val="00E649B4"/>
    <w:rsid w:val="00E64A2A"/>
    <w:rsid w:val="00E64BDD"/>
    <w:rsid w:val="00E65044"/>
    <w:rsid w:val="00E65190"/>
    <w:rsid w:val="00E65589"/>
    <w:rsid w:val="00E65646"/>
    <w:rsid w:val="00E66393"/>
    <w:rsid w:val="00E664C1"/>
    <w:rsid w:val="00E66651"/>
    <w:rsid w:val="00E666CC"/>
    <w:rsid w:val="00E66733"/>
    <w:rsid w:val="00E66972"/>
    <w:rsid w:val="00E66B6C"/>
    <w:rsid w:val="00E67026"/>
    <w:rsid w:val="00E67277"/>
    <w:rsid w:val="00E67400"/>
    <w:rsid w:val="00E678D3"/>
    <w:rsid w:val="00E67904"/>
    <w:rsid w:val="00E67A1A"/>
    <w:rsid w:val="00E67B0C"/>
    <w:rsid w:val="00E67B3F"/>
    <w:rsid w:val="00E67FE3"/>
    <w:rsid w:val="00E703D0"/>
    <w:rsid w:val="00E7078D"/>
    <w:rsid w:val="00E7078E"/>
    <w:rsid w:val="00E70CED"/>
    <w:rsid w:val="00E7187A"/>
    <w:rsid w:val="00E71A37"/>
    <w:rsid w:val="00E727CF"/>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5F0B"/>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40F"/>
    <w:rsid w:val="00E82629"/>
    <w:rsid w:val="00E8265E"/>
    <w:rsid w:val="00E826AF"/>
    <w:rsid w:val="00E82B2A"/>
    <w:rsid w:val="00E830AE"/>
    <w:rsid w:val="00E832B4"/>
    <w:rsid w:val="00E83973"/>
    <w:rsid w:val="00E83A27"/>
    <w:rsid w:val="00E83CE6"/>
    <w:rsid w:val="00E83F16"/>
    <w:rsid w:val="00E83F18"/>
    <w:rsid w:val="00E8470B"/>
    <w:rsid w:val="00E84909"/>
    <w:rsid w:val="00E84A8F"/>
    <w:rsid w:val="00E84CDC"/>
    <w:rsid w:val="00E84CE1"/>
    <w:rsid w:val="00E84FB6"/>
    <w:rsid w:val="00E850A3"/>
    <w:rsid w:val="00E853BE"/>
    <w:rsid w:val="00E85704"/>
    <w:rsid w:val="00E85AD7"/>
    <w:rsid w:val="00E868D5"/>
    <w:rsid w:val="00E86923"/>
    <w:rsid w:val="00E86A95"/>
    <w:rsid w:val="00E86D6E"/>
    <w:rsid w:val="00E870E3"/>
    <w:rsid w:val="00E87273"/>
    <w:rsid w:val="00E87AF3"/>
    <w:rsid w:val="00E87C43"/>
    <w:rsid w:val="00E87D16"/>
    <w:rsid w:val="00E87FD2"/>
    <w:rsid w:val="00E9055B"/>
    <w:rsid w:val="00E906D2"/>
    <w:rsid w:val="00E911AE"/>
    <w:rsid w:val="00E91328"/>
    <w:rsid w:val="00E913C5"/>
    <w:rsid w:val="00E9180F"/>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477"/>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3F4"/>
    <w:rsid w:val="00EA2A4D"/>
    <w:rsid w:val="00EA2B24"/>
    <w:rsid w:val="00EA2B7A"/>
    <w:rsid w:val="00EA2D51"/>
    <w:rsid w:val="00EA331F"/>
    <w:rsid w:val="00EA3BA8"/>
    <w:rsid w:val="00EA3CEB"/>
    <w:rsid w:val="00EA3FAC"/>
    <w:rsid w:val="00EA4083"/>
    <w:rsid w:val="00EA459C"/>
    <w:rsid w:val="00EA46D7"/>
    <w:rsid w:val="00EA4E8C"/>
    <w:rsid w:val="00EA5281"/>
    <w:rsid w:val="00EA5343"/>
    <w:rsid w:val="00EA545D"/>
    <w:rsid w:val="00EA661F"/>
    <w:rsid w:val="00EA6932"/>
    <w:rsid w:val="00EA6CD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791"/>
    <w:rsid w:val="00EB6A76"/>
    <w:rsid w:val="00EB6EDA"/>
    <w:rsid w:val="00EB7275"/>
    <w:rsid w:val="00EB7626"/>
    <w:rsid w:val="00EB774B"/>
    <w:rsid w:val="00EB7A39"/>
    <w:rsid w:val="00EB7B87"/>
    <w:rsid w:val="00EB7E63"/>
    <w:rsid w:val="00EB7E79"/>
    <w:rsid w:val="00EC04A4"/>
    <w:rsid w:val="00EC0E82"/>
    <w:rsid w:val="00EC0F10"/>
    <w:rsid w:val="00EC116D"/>
    <w:rsid w:val="00EC1538"/>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83A"/>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52E"/>
    <w:rsid w:val="00EC687E"/>
    <w:rsid w:val="00EC6BF4"/>
    <w:rsid w:val="00EC6CCD"/>
    <w:rsid w:val="00EC6CFB"/>
    <w:rsid w:val="00EC6DB4"/>
    <w:rsid w:val="00EC75F7"/>
    <w:rsid w:val="00EC76F7"/>
    <w:rsid w:val="00EC7C15"/>
    <w:rsid w:val="00ED0040"/>
    <w:rsid w:val="00ED02E9"/>
    <w:rsid w:val="00ED0748"/>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338"/>
    <w:rsid w:val="00EE260C"/>
    <w:rsid w:val="00EE2AF5"/>
    <w:rsid w:val="00EE2CB7"/>
    <w:rsid w:val="00EE2CE1"/>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D2"/>
    <w:rsid w:val="00EE737E"/>
    <w:rsid w:val="00EE776D"/>
    <w:rsid w:val="00EE7CD4"/>
    <w:rsid w:val="00EE7D17"/>
    <w:rsid w:val="00EF05BD"/>
    <w:rsid w:val="00EF0A40"/>
    <w:rsid w:val="00EF0A45"/>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7D66"/>
    <w:rsid w:val="00F00159"/>
    <w:rsid w:val="00F001C1"/>
    <w:rsid w:val="00F0045B"/>
    <w:rsid w:val="00F0060E"/>
    <w:rsid w:val="00F007DB"/>
    <w:rsid w:val="00F0095C"/>
    <w:rsid w:val="00F00B84"/>
    <w:rsid w:val="00F00C09"/>
    <w:rsid w:val="00F00E5D"/>
    <w:rsid w:val="00F00FA0"/>
    <w:rsid w:val="00F012F8"/>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5F54"/>
    <w:rsid w:val="00F161FF"/>
    <w:rsid w:val="00F1623E"/>
    <w:rsid w:val="00F166C7"/>
    <w:rsid w:val="00F16861"/>
    <w:rsid w:val="00F16B9F"/>
    <w:rsid w:val="00F16D2A"/>
    <w:rsid w:val="00F16FE6"/>
    <w:rsid w:val="00F17244"/>
    <w:rsid w:val="00F176B7"/>
    <w:rsid w:val="00F1772B"/>
    <w:rsid w:val="00F17D32"/>
    <w:rsid w:val="00F20273"/>
    <w:rsid w:val="00F2035A"/>
    <w:rsid w:val="00F20419"/>
    <w:rsid w:val="00F204C5"/>
    <w:rsid w:val="00F20579"/>
    <w:rsid w:val="00F20638"/>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685"/>
    <w:rsid w:val="00F2286E"/>
    <w:rsid w:val="00F22CCF"/>
    <w:rsid w:val="00F22D00"/>
    <w:rsid w:val="00F22F33"/>
    <w:rsid w:val="00F2312D"/>
    <w:rsid w:val="00F231A5"/>
    <w:rsid w:val="00F2346F"/>
    <w:rsid w:val="00F237F2"/>
    <w:rsid w:val="00F23803"/>
    <w:rsid w:val="00F23AFB"/>
    <w:rsid w:val="00F24017"/>
    <w:rsid w:val="00F2403B"/>
    <w:rsid w:val="00F24101"/>
    <w:rsid w:val="00F2427D"/>
    <w:rsid w:val="00F24421"/>
    <w:rsid w:val="00F24591"/>
    <w:rsid w:val="00F246EA"/>
    <w:rsid w:val="00F247B3"/>
    <w:rsid w:val="00F24CA1"/>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CFF"/>
    <w:rsid w:val="00F27E7E"/>
    <w:rsid w:val="00F27E8D"/>
    <w:rsid w:val="00F30015"/>
    <w:rsid w:val="00F301FF"/>
    <w:rsid w:val="00F3022F"/>
    <w:rsid w:val="00F30403"/>
    <w:rsid w:val="00F30417"/>
    <w:rsid w:val="00F30541"/>
    <w:rsid w:val="00F30AFE"/>
    <w:rsid w:val="00F30BF5"/>
    <w:rsid w:val="00F30CA3"/>
    <w:rsid w:val="00F30CB5"/>
    <w:rsid w:val="00F30DC9"/>
    <w:rsid w:val="00F30FE7"/>
    <w:rsid w:val="00F313BE"/>
    <w:rsid w:val="00F315FA"/>
    <w:rsid w:val="00F3194B"/>
    <w:rsid w:val="00F31E61"/>
    <w:rsid w:val="00F31E74"/>
    <w:rsid w:val="00F32153"/>
    <w:rsid w:val="00F32242"/>
    <w:rsid w:val="00F32807"/>
    <w:rsid w:val="00F32B51"/>
    <w:rsid w:val="00F32CA6"/>
    <w:rsid w:val="00F32D6F"/>
    <w:rsid w:val="00F32F57"/>
    <w:rsid w:val="00F331AA"/>
    <w:rsid w:val="00F33275"/>
    <w:rsid w:val="00F3372A"/>
    <w:rsid w:val="00F3395E"/>
    <w:rsid w:val="00F33B47"/>
    <w:rsid w:val="00F33CE5"/>
    <w:rsid w:val="00F33EE5"/>
    <w:rsid w:val="00F33F03"/>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6C7"/>
    <w:rsid w:val="00F367AF"/>
    <w:rsid w:val="00F367CA"/>
    <w:rsid w:val="00F369FB"/>
    <w:rsid w:val="00F36C72"/>
    <w:rsid w:val="00F36F3E"/>
    <w:rsid w:val="00F370ED"/>
    <w:rsid w:val="00F3720D"/>
    <w:rsid w:val="00F3736F"/>
    <w:rsid w:val="00F376B1"/>
    <w:rsid w:val="00F37C08"/>
    <w:rsid w:val="00F37FEF"/>
    <w:rsid w:val="00F405DF"/>
    <w:rsid w:val="00F40715"/>
    <w:rsid w:val="00F4087C"/>
    <w:rsid w:val="00F40CF9"/>
    <w:rsid w:val="00F40FBF"/>
    <w:rsid w:val="00F411C4"/>
    <w:rsid w:val="00F41219"/>
    <w:rsid w:val="00F4129E"/>
    <w:rsid w:val="00F41311"/>
    <w:rsid w:val="00F414A9"/>
    <w:rsid w:val="00F416F3"/>
    <w:rsid w:val="00F41C1F"/>
    <w:rsid w:val="00F4254B"/>
    <w:rsid w:val="00F4260B"/>
    <w:rsid w:val="00F42850"/>
    <w:rsid w:val="00F42C97"/>
    <w:rsid w:val="00F42E38"/>
    <w:rsid w:val="00F42FB5"/>
    <w:rsid w:val="00F4326C"/>
    <w:rsid w:val="00F4357E"/>
    <w:rsid w:val="00F4361A"/>
    <w:rsid w:val="00F4365A"/>
    <w:rsid w:val="00F4408E"/>
    <w:rsid w:val="00F44106"/>
    <w:rsid w:val="00F441BD"/>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570"/>
    <w:rsid w:val="00F517F4"/>
    <w:rsid w:val="00F51AF1"/>
    <w:rsid w:val="00F51C2D"/>
    <w:rsid w:val="00F51CBC"/>
    <w:rsid w:val="00F522EB"/>
    <w:rsid w:val="00F527FF"/>
    <w:rsid w:val="00F52868"/>
    <w:rsid w:val="00F532EE"/>
    <w:rsid w:val="00F53906"/>
    <w:rsid w:val="00F53BE5"/>
    <w:rsid w:val="00F53E63"/>
    <w:rsid w:val="00F541E4"/>
    <w:rsid w:val="00F544CB"/>
    <w:rsid w:val="00F5468E"/>
    <w:rsid w:val="00F54A51"/>
    <w:rsid w:val="00F54B88"/>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F4F"/>
    <w:rsid w:val="00F60F6A"/>
    <w:rsid w:val="00F610D0"/>
    <w:rsid w:val="00F6125D"/>
    <w:rsid w:val="00F61710"/>
    <w:rsid w:val="00F617CC"/>
    <w:rsid w:val="00F61C91"/>
    <w:rsid w:val="00F61FAC"/>
    <w:rsid w:val="00F621C9"/>
    <w:rsid w:val="00F62921"/>
    <w:rsid w:val="00F62DE2"/>
    <w:rsid w:val="00F633AE"/>
    <w:rsid w:val="00F63495"/>
    <w:rsid w:val="00F637DB"/>
    <w:rsid w:val="00F63D86"/>
    <w:rsid w:val="00F63F3E"/>
    <w:rsid w:val="00F63F79"/>
    <w:rsid w:val="00F64357"/>
    <w:rsid w:val="00F64787"/>
    <w:rsid w:val="00F64EDB"/>
    <w:rsid w:val="00F6516A"/>
    <w:rsid w:val="00F65565"/>
    <w:rsid w:val="00F655B7"/>
    <w:rsid w:val="00F65627"/>
    <w:rsid w:val="00F660E2"/>
    <w:rsid w:val="00F662C0"/>
    <w:rsid w:val="00F663D9"/>
    <w:rsid w:val="00F666A2"/>
    <w:rsid w:val="00F668CB"/>
    <w:rsid w:val="00F66EB8"/>
    <w:rsid w:val="00F66EFA"/>
    <w:rsid w:val="00F6747A"/>
    <w:rsid w:val="00F67773"/>
    <w:rsid w:val="00F6777D"/>
    <w:rsid w:val="00F677EA"/>
    <w:rsid w:val="00F67D81"/>
    <w:rsid w:val="00F70006"/>
    <w:rsid w:val="00F70090"/>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5291"/>
    <w:rsid w:val="00F7575A"/>
    <w:rsid w:val="00F75833"/>
    <w:rsid w:val="00F769F3"/>
    <w:rsid w:val="00F76F07"/>
    <w:rsid w:val="00F77167"/>
    <w:rsid w:val="00F775AE"/>
    <w:rsid w:val="00F77EBB"/>
    <w:rsid w:val="00F77F70"/>
    <w:rsid w:val="00F80204"/>
    <w:rsid w:val="00F80723"/>
    <w:rsid w:val="00F80AE1"/>
    <w:rsid w:val="00F80D02"/>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A91"/>
    <w:rsid w:val="00F87011"/>
    <w:rsid w:val="00F8761B"/>
    <w:rsid w:val="00F8795D"/>
    <w:rsid w:val="00F87AD3"/>
    <w:rsid w:val="00F87EE7"/>
    <w:rsid w:val="00F90ACB"/>
    <w:rsid w:val="00F90EB3"/>
    <w:rsid w:val="00F90F10"/>
    <w:rsid w:val="00F90FA6"/>
    <w:rsid w:val="00F9102B"/>
    <w:rsid w:val="00F91269"/>
    <w:rsid w:val="00F91306"/>
    <w:rsid w:val="00F915FC"/>
    <w:rsid w:val="00F91D33"/>
    <w:rsid w:val="00F92116"/>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D"/>
    <w:rsid w:val="00F9546F"/>
    <w:rsid w:val="00F955C1"/>
    <w:rsid w:val="00F95E73"/>
    <w:rsid w:val="00F96423"/>
    <w:rsid w:val="00F96D06"/>
    <w:rsid w:val="00F9708F"/>
    <w:rsid w:val="00F97095"/>
    <w:rsid w:val="00F976CC"/>
    <w:rsid w:val="00F97731"/>
    <w:rsid w:val="00F97944"/>
    <w:rsid w:val="00F97C68"/>
    <w:rsid w:val="00FA067C"/>
    <w:rsid w:val="00FA07C6"/>
    <w:rsid w:val="00FA0885"/>
    <w:rsid w:val="00FA08AD"/>
    <w:rsid w:val="00FA0AE7"/>
    <w:rsid w:val="00FA0B26"/>
    <w:rsid w:val="00FA0D7B"/>
    <w:rsid w:val="00FA1646"/>
    <w:rsid w:val="00FA16B5"/>
    <w:rsid w:val="00FA1903"/>
    <w:rsid w:val="00FA1BFE"/>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90"/>
    <w:rsid w:val="00FA4005"/>
    <w:rsid w:val="00FA438D"/>
    <w:rsid w:val="00FA46A9"/>
    <w:rsid w:val="00FA4EB5"/>
    <w:rsid w:val="00FA4FF8"/>
    <w:rsid w:val="00FA5133"/>
    <w:rsid w:val="00FA54C6"/>
    <w:rsid w:val="00FA564E"/>
    <w:rsid w:val="00FA5AB4"/>
    <w:rsid w:val="00FA5B60"/>
    <w:rsid w:val="00FA5BCB"/>
    <w:rsid w:val="00FA637E"/>
    <w:rsid w:val="00FA64C8"/>
    <w:rsid w:val="00FA671E"/>
    <w:rsid w:val="00FA681C"/>
    <w:rsid w:val="00FA6BE0"/>
    <w:rsid w:val="00FA6CE3"/>
    <w:rsid w:val="00FA71C8"/>
    <w:rsid w:val="00FA766B"/>
    <w:rsid w:val="00FA7E50"/>
    <w:rsid w:val="00FA7EBB"/>
    <w:rsid w:val="00FB00C9"/>
    <w:rsid w:val="00FB084B"/>
    <w:rsid w:val="00FB0AC5"/>
    <w:rsid w:val="00FB0C32"/>
    <w:rsid w:val="00FB0DD6"/>
    <w:rsid w:val="00FB0E0E"/>
    <w:rsid w:val="00FB0E87"/>
    <w:rsid w:val="00FB0FF6"/>
    <w:rsid w:val="00FB11D2"/>
    <w:rsid w:val="00FB133A"/>
    <w:rsid w:val="00FB1342"/>
    <w:rsid w:val="00FB1CF0"/>
    <w:rsid w:val="00FB216C"/>
    <w:rsid w:val="00FB2337"/>
    <w:rsid w:val="00FB2525"/>
    <w:rsid w:val="00FB2649"/>
    <w:rsid w:val="00FB297F"/>
    <w:rsid w:val="00FB2AEE"/>
    <w:rsid w:val="00FB2B25"/>
    <w:rsid w:val="00FB2B91"/>
    <w:rsid w:val="00FB2B99"/>
    <w:rsid w:val="00FB2C5B"/>
    <w:rsid w:val="00FB2E7A"/>
    <w:rsid w:val="00FB3179"/>
    <w:rsid w:val="00FB32C6"/>
    <w:rsid w:val="00FB335A"/>
    <w:rsid w:val="00FB37DD"/>
    <w:rsid w:val="00FB3AE4"/>
    <w:rsid w:val="00FB3EB8"/>
    <w:rsid w:val="00FB3ED3"/>
    <w:rsid w:val="00FB489E"/>
    <w:rsid w:val="00FB4AA2"/>
    <w:rsid w:val="00FB4B09"/>
    <w:rsid w:val="00FB4B9C"/>
    <w:rsid w:val="00FB4C32"/>
    <w:rsid w:val="00FB4CAC"/>
    <w:rsid w:val="00FB54C8"/>
    <w:rsid w:val="00FB5542"/>
    <w:rsid w:val="00FB6036"/>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BE2"/>
    <w:rsid w:val="00FC10AB"/>
    <w:rsid w:val="00FC1582"/>
    <w:rsid w:val="00FC165F"/>
    <w:rsid w:val="00FC16D7"/>
    <w:rsid w:val="00FC19E0"/>
    <w:rsid w:val="00FC1CEA"/>
    <w:rsid w:val="00FC1EE1"/>
    <w:rsid w:val="00FC21A0"/>
    <w:rsid w:val="00FC277F"/>
    <w:rsid w:val="00FC27AF"/>
    <w:rsid w:val="00FC2C58"/>
    <w:rsid w:val="00FC2CAE"/>
    <w:rsid w:val="00FC2D0E"/>
    <w:rsid w:val="00FC3A9A"/>
    <w:rsid w:val="00FC3F63"/>
    <w:rsid w:val="00FC42E1"/>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934"/>
    <w:rsid w:val="00FC7C4F"/>
    <w:rsid w:val="00FC7D0C"/>
    <w:rsid w:val="00FD0107"/>
    <w:rsid w:val="00FD04BB"/>
    <w:rsid w:val="00FD04C9"/>
    <w:rsid w:val="00FD0D97"/>
    <w:rsid w:val="00FD11BF"/>
    <w:rsid w:val="00FD1223"/>
    <w:rsid w:val="00FD1356"/>
    <w:rsid w:val="00FD136A"/>
    <w:rsid w:val="00FD1490"/>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784"/>
    <w:rsid w:val="00FE18D3"/>
    <w:rsid w:val="00FE1AF4"/>
    <w:rsid w:val="00FE1EA2"/>
    <w:rsid w:val="00FE1FBA"/>
    <w:rsid w:val="00FE201D"/>
    <w:rsid w:val="00FE254F"/>
    <w:rsid w:val="00FE2619"/>
    <w:rsid w:val="00FE30BE"/>
    <w:rsid w:val="00FE31C6"/>
    <w:rsid w:val="00FE37AD"/>
    <w:rsid w:val="00FE3D4D"/>
    <w:rsid w:val="00FE3D94"/>
    <w:rsid w:val="00FE3E39"/>
    <w:rsid w:val="00FE4047"/>
    <w:rsid w:val="00FE4346"/>
    <w:rsid w:val="00FE4A65"/>
    <w:rsid w:val="00FE505E"/>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D58"/>
    <w:rsid w:val="00FF4D76"/>
    <w:rsid w:val="00FF4F95"/>
    <w:rsid w:val="00FF51AF"/>
    <w:rsid w:val="00FF5BFB"/>
    <w:rsid w:val="00FF6158"/>
    <w:rsid w:val="00FF6B88"/>
    <w:rsid w:val="00FF6CEB"/>
    <w:rsid w:val="00FF6FAD"/>
    <w:rsid w:val="00FF7E0D"/>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F673C"/>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cap Char,条目,cap1,cap2,cap11,Légende-figure,Légende-figure Char,Beschrifubg,Beschriftung Char,label,cap11 Char,cap11 Char Char Char,captions"/>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402412289">
      <w:bodyDiv w:val="1"/>
      <w:marLeft w:val="0"/>
      <w:marRight w:val="0"/>
      <w:marTop w:val="0"/>
      <w:marBottom w:val="0"/>
      <w:divBdr>
        <w:top w:val="none" w:sz="0" w:space="0" w:color="auto"/>
        <w:left w:val="none" w:sz="0" w:space="0" w:color="auto"/>
        <w:bottom w:val="none" w:sz="0" w:space="0" w:color="auto"/>
        <w:right w:val="none" w:sz="0" w:space="0" w:color="auto"/>
      </w:divBdr>
    </w:div>
    <w:div w:id="408576641">
      <w:bodyDiv w:val="1"/>
      <w:marLeft w:val="0"/>
      <w:marRight w:val="0"/>
      <w:marTop w:val="0"/>
      <w:marBottom w:val="0"/>
      <w:divBdr>
        <w:top w:val="none" w:sz="0" w:space="0" w:color="auto"/>
        <w:left w:val="none" w:sz="0" w:space="0" w:color="auto"/>
        <w:bottom w:val="none" w:sz="0" w:space="0" w:color="auto"/>
        <w:right w:val="none" w:sz="0" w:space="0" w:color="auto"/>
      </w:divBdr>
    </w:div>
    <w:div w:id="425350505">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3713144">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1001855152">
      <w:bodyDiv w:val="1"/>
      <w:marLeft w:val="0"/>
      <w:marRight w:val="0"/>
      <w:marTop w:val="0"/>
      <w:marBottom w:val="0"/>
      <w:divBdr>
        <w:top w:val="none" w:sz="0" w:space="0" w:color="auto"/>
        <w:left w:val="none" w:sz="0" w:space="0" w:color="auto"/>
        <w:bottom w:val="none" w:sz="0" w:space="0" w:color="auto"/>
        <w:right w:val="none" w:sz="0" w:space="0" w:color="auto"/>
      </w:divBdr>
    </w:div>
    <w:div w:id="1036007894">
      <w:bodyDiv w:val="1"/>
      <w:marLeft w:val="0"/>
      <w:marRight w:val="0"/>
      <w:marTop w:val="0"/>
      <w:marBottom w:val="0"/>
      <w:divBdr>
        <w:top w:val="none" w:sz="0" w:space="0" w:color="auto"/>
        <w:left w:val="none" w:sz="0" w:space="0" w:color="auto"/>
        <w:bottom w:val="none" w:sz="0" w:space="0" w:color="auto"/>
        <w:right w:val="none" w:sz="0" w:space="0" w:color="auto"/>
      </w:divBdr>
    </w:div>
    <w:div w:id="112427742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24629478">
      <w:bodyDiv w:val="1"/>
      <w:marLeft w:val="0"/>
      <w:marRight w:val="0"/>
      <w:marTop w:val="0"/>
      <w:marBottom w:val="0"/>
      <w:divBdr>
        <w:top w:val="none" w:sz="0" w:space="0" w:color="auto"/>
        <w:left w:val="none" w:sz="0" w:space="0" w:color="auto"/>
        <w:bottom w:val="none" w:sz="0" w:space="0" w:color="auto"/>
        <w:right w:val="none" w:sz="0" w:space="0" w:color="auto"/>
      </w:divBdr>
    </w:div>
    <w:div w:id="1457336561">
      <w:bodyDiv w:val="1"/>
      <w:marLeft w:val="0"/>
      <w:marRight w:val="0"/>
      <w:marTop w:val="0"/>
      <w:marBottom w:val="0"/>
      <w:divBdr>
        <w:top w:val="none" w:sz="0" w:space="0" w:color="auto"/>
        <w:left w:val="none" w:sz="0" w:space="0" w:color="auto"/>
        <w:bottom w:val="none" w:sz="0" w:space="0" w:color="auto"/>
        <w:right w:val="none" w:sz="0" w:space="0" w:color="auto"/>
      </w:divBdr>
    </w:div>
    <w:div w:id="1479415535">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701591220">
      <w:bodyDiv w:val="1"/>
      <w:marLeft w:val="0"/>
      <w:marRight w:val="0"/>
      <w:marTop w:val="0"/>
      <w:marBottom w:val="0"/>
      <w:divBdr>
        <w:top w:val="none" w:sz="0" w:space="0" w:color="auto"/>
        <w:left w:val="none" w:sz="0" w:space="0" w:color="auto"/>
        <w:bottom w:val="none" w:sz="0" w:space="0" w:color="auto"/>
        <w:right w:val="none" w:sz="0" w:space="0" w:color="auto"/>
      </w:divBdr>
    </w:div>
    <w:div w:id="1776290840">
      <w:bodyDiv w:val="1"/>
      <w:marLeft w:val="0"/>
      <w:marRight w:val="0"/>
      <w:marTop w:val="0"/>
      <w:marBottom w:val="0"/>
      <w:divBdr>
        <w:top w:val="none" w:sz="0" w:space="0" w:color="auto"/>
        <w:left w:val="none" w:sz="0" w:space="0" w:color="auto"/>
        <w:bottom w:val="none" w:sz="0" w:space="0" w:color="auto"/>
        <w:right w:val="none" w:sz="0" w:space="0" w:color="auto"/>
      </w:divBdr>
    </w:div>
    <w:div w:id="185664709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 w:id="2071071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n.wikipedia.org/wiki/Phase_(waves)" TargetMode="External"/><Relationship Id="rId18" Type="http://schemas.openxmlformats.org/officeDocument/2006/relationships/hyperlink" Target="https://en.wikipedia.org/wiki/Frequency_divider"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en.wikipedia.org/wiki/Signal_(electrical_engineering)" TargetMode="External"/><Relationship Id="rId17" Type="http://schemas.openxmlformats.org/officeDocument/2006/relationships/hyperlink" Target="https://en.wikipedia.org/wiki/Feedback" TargetMode="External"/><Relationship Id="rId2" Type="http://schemas.openxmlformats.org/officeDocument/2006/relationships/customXml" Target="../customXml/item2.xml"/><Relationship Id="rId16" Type="http://schemas.openxmlformats.org/officeDocument/2006/relationships/hyperlink" Target="https://en.wikipedia.org/wiki/Voltage_controlled_oscillator"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en.wikipedia.org/wiki/Low-pass_filter" TargetMode="Externa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https://en.wikipedia.org/wiki/Electronic_circuit"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en.wikipedia.org/wiki/Phase_detector"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591773-F2E1-41FC-BB1F-3D4177ADC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2380</TotalTime>
  <Pages>7</Pages>
  <Words>1646</Words>
  <Characters>9383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Ye Si</cp:lastModifiedBy>
  <cp:revision>139</cp:revision>
  <cp:lastPrinted>2011-08-03T09:36:00Z</cp:lastPrinted>
  <dcterms:created xsi:type="dcterms:W3CDTF">2022-04-06T10:09:00Z</dcterms:created>
  <dcterms:modified xsi:type="dcterms:W3CDTF">2022-04-29T07:13:00Z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ies>
</file>